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bCs/>
          <w:color w:val="auto"/>
          <w:kern w:val="0"/>
          <w:sz w:val="44"/>
          <w:szCs w:val="44"/>
        </w:rPr>
      </w:pPr>
    </w:p>
    <w:p>
      <w:pPr>
        <w:spacing w:line="480" w:lineRule="auto"/>
        <w:jc w:val="center"/>
        <w:rPr>
          <w:rFonts w:hint="default" w:ascii="宋体" w:hAnsi="宋体" w:eastAsia="宋体" w:cs="宋体"/>
          <w:b/>
          <w:bCs/>
          <w:color w:val="auto"/>
          <w:kern w:val="0"/>
          <w:sz w:val="36"/>
          <w:szCs w:val="36"/>
          <w:lang w:val="en-US" w:eastAsia="zh-CN"/>
        </w:rPr>
      </w:pPr>
      <w:r>
        <w:rPr>
          <w:rFonts w:hint="eastAsia" w:ascii="宋体" w:hAnsi="宋体" w:cs="宋体"/>
          <w:b/>
          <w:bCs/>
          <w:color w:val="auto"/>
          <w:kern w:val="0"/>
          <w:sz w:val="56"/>
          <w:szCs w:val="56"/>
          <w:lang w:eastAsia="zh-CN"/>
        </w:rPr>
        <w:t>山东省临沂卫生学校</w:t>
      </w:r>
      <w:r>
        <w:rPr>
          <w:rFonts w:hint="eastAsia" w:ascii="宋体" w:hAnsi="宋体" w:cs="宋体"/>
          <w:b/>
          <w:bCs/>
          <w:color w:val="auto"/>
          <w:kern w:val="0"/>
          <w:sz w:val="56"/>
          <w:szCs w:val="56"/>
          <w:lang w:val="en-US" w:eastAsia="zh-CN"/>
        </w:rPr>
        <w:t>扩建项目</w:t>
      </w:r>
      <w:r>
        <w:rPr>
          <w:rFonts w:hint="eastAsia" w:ascii="宋体" w:hAnsi="宋体" w:cs="宋体"/>
          <w:b/>
          <w:bCs/>
          <w:color w:val="auto"/>
          <w:kern w:val="0"/>
          <w:sz w:val="56"/>
          <w:szCs w:val="56"/>
          <w:lang w:eastAsia="zh-CN"/>
        </w:rPr>
        <w:t>图书信息综合楼外墙真石漆工程</w:t>
      </w:r>
      <w:r>
        <w:rPr>
          <w:rFonts w:hint="eastAsia" w:ascii="宋体" w:hAnsi="宋体" w:cs="宋体"/>
          <w:b/>
          <w:bCs/>
          <w:color w:val="auto"/>
          <w:kern w:val="0"/>
          <w:sz w:val="36"/>
          <w:szCs w:val="36"/>
        </w:rPr>
        <w:t xml:space="preserve"> </w:t>
      </w:r>
      <w:r>
        <w:rPr>
          <w:rFonts w:hint="eastAsia" w:ascii="宋体" w:hAnsi="宋体" w:cs="宋体"/>
          <w:b/>
          <w:bCs/>
          <w:color w:val="auto"/>
          <w:kern w:val="0"/>
          <w:sz w:val="36"/>
          <w:szCs w:val="36"/>
          <w:lang w:val="en-US" w:eastAsia="zh-CN"/>
        </w:rPr>
        <w:t xml:space="preserve">  </w:t>
      </w:r>
    </w:p>
    <w:p>
      <w:pPr>
        <w:pStyle w:val="13"/>
        <w:rPr>
          <w:rFonts w:hint="default"/>
          <w:color w:val="auto"/>
          <w:lang w:val="en-US" w:eastAsia="zh-CN"/>
        </w:rPr>
      </w:pPr>
    </w:p>
    <w:p>
      <w:pPr>
        <w:widowControl/>
        <w:adjustRightInd w:val="0"/>
        <w:ind w:right="323"/>
        <w:jc w:val="center"/>
        <w:rPr>
          <w:rFonts w:hint="eastAsia" w:ascii="黑体" w:eastAsia="黑体"/>
          <w:b/>
          <w:color w:val="auto"/>
          <w:sz w:val="72"/>
          <w:szCs w:val="72"/>
        </w:rPr>
      </w:pPr>
      <w:r>
        <w:rPr>
          <w:rFonts w:ascii="宋体" w:hAnsi="宋体"/>
          <w:b/>
          <w:color w:val="auto"/>
          <w:sz w:val="52"/>
          <w:szCs w:val="32"/>
        </w:rPr>
        <w:pict>
          <v:shape id="_x0000_s1028" o:spid="_x0000_s1028" o:spt="136" type="#_x0000_t136" style="position:absolute;left:0pt;margin-left:32.1pt;margin-top:32.9pt;height:102.4pt;width:350.2pt;z-index:251659264;mso-width-relative:page;mso-height-relative:page;" fillcolor="#000000" filled="t" stroked="t" coordsize="21600,21600" adj="10800">
            <v:path/>
            <v:fill on="t" color2="#FFFFFF" focussize="0,0"/>
            <v:stroke weight="1pt" color="#000080"/>
            <v:imagedata o:title=""/>
            <o:lock v:ext="edit" aspectratio="f"/>
            <v:textpath on="t" fitshape="t" fitpath="t" trim="t" xscale="f" string="竞争性磋商文件" style="font-family:宋体;font-size:48pt;v-rotate-letters:f;v-same-letter-heights:f;v-text-align:center;"/>
            <v:shadow on="t" obscured="f" color="#990000" opacity="65536f" offset="2pt,2pt" offset2="0pt,0pt" origin="0f,0f" matrix="65536f,0f,0f,65536f,0,0"/>
          </v:shape>
        </w:pict>
      </w:r>
    </w:p>
    <w:p>
      <w:pPr>
        <w:spacing w:line="440" w:lineRule="exact"/>
        <w:jc w:val="center"/>
        <w:rPr>
          <w:rFonts w:hint="eastAsia"/>
          <w:color w:val="auto"/>
          <w:sz w:val="28"/>
          <w:szCs w:val="28"/>
        </w:rPr>
      </w:pPr>
    </w:p>
    <w:p>
      <w:pPr>
        <w:pStyle w:val="27"/>
        <w:rPr>
          <w:rFonts w:hint="eastAsia"/>
          <w:color w:val="auto"/>
          <w:sz w:val="28"/>
          <w:szCs w:val="28"/>
        </w:rPr>
      </w:pPr>
    </w:p>
    <w:p>
      <w:pPr>
        <w:pStyle w:val="27"/>
        <w:rPr>
          <w:rFonts w:hint="eastAsia"/>
          <w:color w:val="auto"/>
          <w:sz w:val="28"/>
          <w:szCs w:val="28"/>
        </w:rPr>
      </w:pPr>
    </w:p>
    <w:p>
      <w:pPr>
        <w:pStyle w:val="27"/>
        <w:rPr>
          <w:rFonts w:hint="eastAsia"/>
          <w:color w:val="auto"/>
          <w:sz w:val="28"/>
          <w:szCs w:val="28"/>
        </w:rPr>
      </w:pPr>
    </w:p>
    <w:p>
      <w:pPr>
        <w:spacing w:line="440" w:lineRule="exact"/>
        <w:jc w:val="center"/>
        <w:rPr>
          <w:rFonts w:hint="default"/>
          <w:color w:val="auto"/>
          <w:sz w:val="44"/>
          <w:szCs w:val="44"/>
          <w:lang w:val="en-US"/>
        </w:rPr>
      </w:pPr>
      <w:r>
        <w:rPr>
          <w:rFonts w:hint="eastAsia"/>
          <w:color w:val="auto"/>
          <w:sz w:val="44"/>
          <w:szCs w:val="44"/>
        </w:rPr>
        <w:t>项目编号：</w:t>
      </w:r>
      <w:r>
        <w:rPr>
          <w:rFonts w:hint="eastAsia"/>
          <w:color w:val="auto"/>
          <w:sz w:val="44"/>
          <w:szCs w:val="44"/>
          <w:lang w:val="en-US" w:eastAsia="zh-CN"/>
        </w:rPr>
        <w:t>SDGP371300202102000952</w:t>
      </w:r>
    </w:p>
    <w:p>
      <w:pPr>
        <w:spacing w:line="600" w:lineRule="exact"/>
        <w:rPr>
          <w:rFonts w:hint="eastAsia" w:ascii="宋体" w:hAnsi="宋体"/>
          <w:color w:val="auto"/>
          <w:sz w:val="32"/>
        </w:rPr>
      </w:pPr>
    </w:p>
    <w:p>
      <w:pPr>
        <w:spacing w:line="600" w:lineRule="exact"/>
        <w:ind w:left="2218" w:leftChars="299" w:hanging="1590" w:hangingChars="495"/>
        <w:rPr>
          <w:rFonts w:hint="eastAsia" w:ascii="宋体" w:hAnsi="宋体"/>
          <w:b/>
          <w:color w:val="auto"/>
          <w:sz w:val="32"/>
        </w:rPr>
      </w:pPr>
    </w:p>
    <w:p>
      <w:pPr>
        <w:spacing w:line="600" w:lineRule="exact"/>
        <w:ind w:left="2218" w:leftChars="299" w:hanging="1590" w:hangingChars="495"/>
        <w:rPr>
          <w:rFonts w:hint="eastAsia" w:ascii="宋体" w:hAnsi="宋体"/>
          <w:b/>
          <w:color w:val="auto"/>
          <w:sz w:val="32"/>
        </w:rPr>
      </w:pPr>
    </w:p>
    <w:p>
      <w:pPr>
        <w:spacing w:line="600" w:lineRule="exact"/>
        <w:rPr>
          <w:rFonts w:hint="eastAsia" w:ascii="宋体" w:hAnsi="宋体"/>
          <w:b/>
          <w:color w:val="auto"/>
          <w:sz w:val="32"/>
        </w:rPr>
      </w:pPr>
    </w:p>
    <w:p>
      <w:pPr>
        <w:spacing w:line="600" w:lineRule="exact"/>
        <w:ind w:left="2218" w:leftChars="299" w:hanging="1590" w:hangingChars="495"/>
        <w:rPr>
          <w:rFonts w:hint="eastAsia" w:ascii="宋体" w:hAnsi="宋体"/>
          <w:b/>
          <w:color w:val="auto"/>
          <w:sz w:val="32"/>
        </w:rPr>
      </w:pPr>
    </w:p>
    <w:p>
      <w:pPr>
        <w:jc w:val="both"/>
        <w:rPr>
          <w:rFonts w:hint="eastAsia" w:asciiTheme="minorEastAsia" w:hAnsiTheme="minorEastAsia" w:eastAsiaTheme="minorEastAsia" w:cstheme="minorEastAsia"/>
          <w:b/>
          <w:bCs/>
          <w:color w:val="auto"/>
          <w:sz w:val="36"/>
          <w:szCs w:val="36"/>
        </w:rPr>
      </w:pPr>
    </w:p>
    <w:p>
      <w:pPr>
        <w:ind w:firstLine="1606" w:firstLineChars="500"/>
        <w:jc w:val="both"/>
        <w:rPr>
          <w:rFonts w:hint="default" w:asciiTheme="minorEastAsia" w:hAnsiTheme="minorEastAsia" w:eastAsiaTheme="minorEastAsia" w:cstheme="minorEastAsia"/>
          <w:b/>
          <w:bCs/>
          <w:color w:val="auto"/>
          <w:sz w:val="32"/>
          <w:szCs w:val="32"/>
          <w:lang w:val="en-US"/>
        </w:rPr>
      </w:pPr>
      <w:r>
        <w:rPr>
          <w:rFonts w:hint="eastAsia" w:asciiTheme="minorEastAsia" w:hAnsiTheme="minorEastAsia" w:eastAsiaTheme="minorEastAsia" w:cstheme="minorEastAsia"/>
          <w:b/>
          <w:bCs/>
          <w:color w:val="auto"/>
          <w:sz w:val="32"/>
          <w:szCs w:val="32"/>
        </w:rPr>
        <w:t>采 购 人：</w:t>
      </w:r>
      <w:r>
        <w:rPr>
          <w:rFonts w:hint="eastAsia" w:asciiTheme="minorEastAsia" w:hAnsiTheme="minorEastAsia" w:eastAsiaTheme="minorEastAsia" w:cstheme="minorEastAsia"/>
          <w:b/>
          <w:bCs/>
          <w:color w:val="auto"/>
          <w:sz w:val="32"/>
          <w:szCs w:val="32"/>
          <w:lang w:eastAsia="zh-CN"/>
        </w:rPr>
        <w:t>山东省临沂卫生学校</w:t>
      </w:r>
      <w:r>
        <w:rPr>
          <w:rFonts w:hint="eastAsia" w:asciiTheme="minorEastAsia" w:hAnsiTheme="minorEastAsia" w:eastAsiaTheme="minorEastAsia" w:cstheme="minorEastAsia"/>
          <w:b/>
          <w:bCs/>
          <w:color w:val="auto"/>
          <w:sz w:val="32"/>
          <w:szCs w:val="32"/>
          <w:lang w:val="en-US" w:eastAsia="zh-CN"/>
        </w:rPr>
        <w:t xml:space="preserve"> </w:t>
      </w:r>
    </w:p>
    <w:p>
      <w:pPr>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代理机构：</w:t>
      </w:r>
      <w:r>
        <w:rPr>
          <w:rFonts w:hint="eastAsia" w:asciiTheme="minorEastAsia" w:hAnsiTheme="minorEastAsia" w:eastAsiaTheme="minorEastAsia" w:cstheme="minorEastAsia"/>
          <w:b/>
          <w:bCs/>
          <w:color w:val="auto"/>
          <w:sz w:val="32"/>
          <w:szCs w:val="32"/>
          <w:lang w:val="en-US" w:eastAsia="zh-CN"/>
        </w:rPr>
        <w:t>山东华方项目管理有限公司</w:t>
      </w:r>
    </w:p>
    <w:p>
      <w:pPr>
        <w:ind w:firstLine="1606" w:firstLineChars="500"/>
        <w:jc w:val="both"/>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32"/>
          <w:szCs w:val="32"/>
        </w:rPr>
        <w:t>日    期：</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二〇二</w:t>
      </w:r>
      <w:r>
        <w:rPr>
          <w:rFonts w:hint="eastAsia" w:asciiTheme="minorEastAsia" w:hAnsiTheme="minorEastAsia" w:eastAsiaTheme="minorEastAsia" w:cstheme="minorEastAsia"/>
          <w:b/>
          <w:bCs/>
          <w:color w:val="auto"/>
          <w:sz w:val="32"/>
          <w:szCs w:val="32"/>
          <w:lang w:val="en-US" w:eastAsia="zh-CN"/>
        </w:rPr>
        <w:t>一</w:t>
      </w:r>
      <w:r>
        <w:rPr>
          <w:rFonts w:hint="eastAsia" w:asciiTheme="minorEastAsia" w:hAnsiTheme="minorEastAsia" w:eastAsiaTheme="minorEastAsia" w:cstheme="minorEastAsia"/>
          <w:b/>
          <w:bCs/>
          <w:color w:val="auto"/>
          <w:sz w:val="32"/>
          <w:szCs w:val="32"/>
        </w:rPr>
        <w:t>年</w:t>
      </w:r>
      <w:r>
        <w:rPr>
          <w:rFonts w:hint="eastAsia" w:asciiTheme="minorEastAsia" w:hAnsiTheme="minorEastAsia" w:eastAsiaTheme="minorEastAsia" w:cstheme="minorEastAsia"/>
          <w:b/>
          <w:bCs/>
          <w:color w:val="auto"/>
          <w:sz w:val="32"/>
          <w:szCs w:val="32"/>
          <w:lang w:val="en-US" w:eastAsia="zh-CN"/>
        </w:rPr>
        <w:t>十二</w:t>
      </w:r>
      <w:r>
        <w:rPr>
          <w:rFonts w:hint="eastAsia" w:asciiTheme="minorEastAsia" w:hAnsiTheme="minorEastAsia" w:eastAsiaTheme="minorEastAsia" w:cstheme="minorEastAsia"/>
          <w:b/>
          <w:bCs/>
          <w:color w:val="auto"/>
          <w:sz w:val="32"/>
          <w:szCs w:val="32"/>
        </w:rPr>
        <w:t>月</w:t>
      </w:r>
    </w:p>
    <w:p>
      <w:pPr>
        <w:spacing w:before="100" w:beforeAutospacing="1" w:after="100" w:afterAutospacing="1" w:line="360" w:lineRule="auto"/>
        <w:jc w:val="both"/>
        <w:rPr>
          <w:rFonts w:hint="eastAsia" w:ascii="宋体" w:hAnsi="宋体"/>
          <w:b/>
          <w:color w:val="auto"/>
          <w:sz w:val="40"/>
          <w:szCs w:val="40"/>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cols w:space="425" w:num="1"/>
          <w:docGrid w:type="lines" w:linePitch="312" w:charSpace="0"/>
        </w:sectPr>
      </w:pPr>
    </w:p>
    <w:p>
      <w:pPr>
        <w:spacing w:before="100" w:beforeAutospacing="1" w:after="100" w:afterAutospacing="1" w:line="360" w:lineRule="auto"/>
        <w:jc w:val="both"/>
        <w:rPr>
          <w:rFonts w:hint="eastAsia" w:ascii="宋体" w:hAnsi="宋体"/>
          <w:b/>
          <w:color w:val="auto"/>
          <w:sz w:val="44"/>
          <w:szCs w:val="44"/>
        </w:rPr>
      </w:pPr>
    </w:p>
    <w:p>
      <w:pPr>
        <w:spacing w:before="100" w:beforeAutospacing="1" w:after="100" w:afterAutospacing="1" w:line="360" w:lineRule="auto"/>
        <w:jc w:val="center"/>
        <w:rPr>
          <w:rFonts w:hint="eastAsia" w:ascii="宋体" w:hAnsi="宋体"/>
          <w:b/>
          <w:color w:val="auto"/>
          <w:sz w:val="48"/>
          <w:szCs w:val="48"/>
        </w:rPr>
      </w:pPr>
      <w:r>
        <w:rPr>
          <w:rFonts w:hint="eastAsia" w:ascii="宋体" w:hAnsi="宋体"/>
          <w:b/>
          <w:color w:val="auto"/>
          <w:sz w:val="48"/>
          <w:szCs w:val="48"/>
        </w:rPr>
        <w:t>目  录</w:t>
      </w:r>
    </w:p>
    <w:p>
      <w:pPr>
        <w:spacing w:line="360" w:lineRule="auto"/>
        <w:jc w:val="center"/>
        <w:rPr>
          <w:rFonts w:hint="eastAsia" w:ascii="宋体" w:hAnsi="宋体"/>
          <w:b/>
          <w:color w:val="auto"/>
          <w:sz w:val="36"/>
        </w:rPr>
      </w:pPr>
    </w:p>
    <w:p>
      <w:pPr>
        <w:pStyle w:val="13"/>
        <w:tabs>
          <w:tab w:val="right" w:leader="dot" w:pos="9070"/>
        </w:tabs>
        <w:rPr>
          <w:color w:val="auto"/>
          <w:sz w:val="28"/>
          <w:szCs w:val="28"/>
        </w:rPr>
      </w:pPr>
      <w:r>
        <w:rPr>
          <w:rFonts w:ascii="宋体" w:hAnsi="宋体"/>
          <w:color w:val="auto"/>
          <w:sz w:val="52"/>
          <w:szCs w:val="52"/>
        </w:rPr>
        <w:fldChar w:fldCharType="begin" w:fldLock="1"/>
      </w:r>
      <w:r>
        <w:rPr>
          <w:rFonts w:ascii="宋体" w:hAnsi="宋体"/>
          <w:color w:val="auto"/>
          <w:sz w:val="52"/>
          <w:szCs w:val="52"/>
        </w:rPr>
        <w:instrText xml:space="preserve"> TOC \o "1-3" \h \z \u </w:instrText>
      </w:r>
      <w:r>
        <w:rPr>
          <w:rFonts w:ascii="宋体" w:hAnsi="宋体"/>
          <w:color w:val="auto"/>
          <w:sz w:val="52"/>
          <w:szCs w:val="52"/>
        </w:rPr>
        <w:fldChar w:fldCharType="separate"/>
      </w:r>
      <w:r>
        <w:rPr>
          <w:rFonts w:ascii="宋体" w:hAnsi="宋体"/>
          <w:color w:val="auto"/>
          <w:sz w:val="28"/>
          <w:szCs w:val="28"/>
        </w:rPr>
        <w:fldChar w:fldCharType="begin" w:fldLock="1"/>
      </w:r>
      <w:r>
        <w:rPr>
          <w:rFonts w:ascii="宋体" w:hAnsi="宋体"/>
          <w:color w:val="auto"/>
          <w:sz w:val="28"/>
          <w:szCs w:val="28"/>
        </w:rPr>
        <w:instrText xml:space="preserve"> HYPERLINK \l _Toc23828 </w:instrText>
      </w:r>
      <w:r>
        <w:rPr>
          <w:rFonts w:ascii="宋体" w:hAnsi="宋体"/>
          <w:color w:val="auto"/>
          <w:sz w:val="28"/>
          <w:szCs w:val="28"/>
        </w:rPr>
        <w:fldChar w:fldCharType="separate"/>
      </w:r>
      <w:r>
        <w:rPr>
          <w:rFonts w:hint="eastAsia"/>
          <w:color w:val="auto"/>
          <w:kern w:val="44"/>
          <w:sz w:val="28"/>
          <w:szCs w:val="28"/>
        </w:rPr>
        <w:t xml:space="preserve">第一章  </w:t>
      </w:r>
      <w:r>
        <w:rPr>
          <w:rFonts w:hint="eastAsia"/>
          <w:color w:val="auto"/>
          <w:kern w:val="44"/>
          <w:sz w:val="28"/>
          <w:szCs w:val="28"/>
          <w:lang w:val="en-US" w:eastAsia="zh-CN"/>
        </w:rPr>
        <w:t>竞争性磋商</w:t>
      </w:r>
      <w:r>
        <w:rPr>
          <w:rFonts w:hint="eastAsia"/>
          <w:color w:val="auto"/>
          <w:kern w:val="44"/>
          <w:sz w:val="28"/>
          <w:szCs w:val="28"/>
        </w:rPr>
        <w:t>公告</w:t>
      </w:r>
      <w:r>
        <w:rPr>
          <w:color w:val="auto"/>
          <w:sz w:val="28"/>
          <w:szCs w:val="28"/>
        </w:rPr>
        <w:tab/>
      </w:r>
      <w:r>
        <w:rPr>
          <w:rFonts w:hint="eastAsia"/>
          <w:color w:val="auto"/>
          <w:sz w:val="28"/>
          <w:szCs w:val="28"/>
          <w:lang w:val="en-US" w:eastAsia="zh-CN"/>
        </w:rPr>
        <w:t>3</w:t>
      </w:r>
      <w:r>
        <w:rPr>
          <w:rFonts w:ascii="宋体" w:hAnsi="宋体"/>
          <w:color w:val="auto"/>
          <w:sz w:val="28"/>
          <w:szCs w:val="28"/>
        </w:rPr>
        <w:fldChar w:fldCharType="end"/>
      </w:r>
    </w:p>
    <w:p>
      <w:pPr>
        <w:pStyle w:val="13"/>
        <w:tabs>
          <w:tab w:val="right" w:leader="dot" w:pos="9070"/>
        </w:tabs>
        <w:rPr>
          <w:color w:val="auto"/>
          <w:sz w:val="28"/>
          <w:szCs w:val="28"/>
        </w:rPr>
      </w:pPr>
      <w:r>
        <w:rPr>
          <w:rFonts w:ascii="宋体" w:hAnsi="宋体"/>
          <w:color w:val="auto"/>
          <w:sz w:val="28"/>
          <w:szCs w:val="28"/>
        </w:rPr>
        <w:fldChar w:fldCharType="begin" w:fldLock="1"/>
      </w:r>
      <w:r>
        <w:rPr>
          <w:rFonts w:ascii="宋体" w:hAnsi="宋体"/>
          <w:color w:val="auto"/>
          <w:sz w:val="28"/>
          <w:szCs w:val="28"/>
        </w:rPr>
        <w:instrText xml:space="preserve"> HYPERLINK \l _Toc17567 </w:instrText>
      </w:r>
      <w:r>
        <w:rPr>
          <w:rFonts w:ascii="宋体" w:hAnsi="宋体"/>
          <w:color w:val="auto"/>
          <w:sz w:val="28"/>
          <w:szCs w:val="28"/>
        </w:rPr>
        <w:fldChar w:fldCharType="separate"/>
      </w:r>
      <w:r>
        <w:rPr>
          <w:rFonts w:hint="eastAsia"/>
          <w:color w:val="auto"/>
          <w:kern w:val="44"/>
          <w:sz w:val="28"/>
          <w:szCs w:val="28"/>
        </w:rPr>
        <w:t xml:space="preserve">第二章  </w:t>
      </w:r>
      <w:r>
        <w:rPr>
          <w:rFonts w:hint="eastAsia"/>
          <w:color w:val="auto"/>
          <w:kern w:val="44"/>
          <w:sz w:val="28"/>
          <w:szCs w:val="28"/>
          <w:lang w:val="en-US" w:eastAsia="zh-CN"/>
        </w:rPr>
        <w:t>供应商</w:t>
      </w:r>
      <w:r>
        <w:rPr>
          <w:rFonts w:hint="eastAsia"/>
          <w:color w:val="auto"/>
          <w:kern w:val="44"/>
          <w:sz w:val="28"/>
          <w:szCs w:val="28"/>
        </w:rPr>
        <w:t>须知</w:t>
      </w:r>
      <w:r>
        <w:rPr>
          <w:color w:val="auto"/>
          <w:sz w:val="28"/>
          <w:szCs w:val="28"/>
        </w:rPr>
        <w:tab/>
      </w:r>
      <w:r>
        <w:rPr>
          <w:rFonts w:hint="eastAsia"/>
          <w:color w:val="auto"/>
          <w:sz w:val="28"/>
          <w:szCs w:val="28"/>
          <w:lang w:val="en-US" w:eastAsia="zh-CN"/>
        </w:rPr>
        <w:t>5</w:t>
      </w:r>
      <w:r>
        <w:rPr>
          <w:rFonts w:ascii="宋体" w:hAnsi="宋体"/>
          <w:color w:val="auto"/>
          <w:sz w:val="28"/>
          <w:szCs w:val="28"/>
        </w:rPr>
        <w:fldChar w:fldCharType="end"/>
      </w:r>
    </w:p>
    <w:p>
      <w:pPr>
        <w:pStyle w:val="13"/>
        <w:tabs>
          <w:tab w:val="right" w:leader="dot" w:pos="9070"/>
        </w:tabs>
        <w:rPr>
          <w:rFonts w:hint="eastAsia" w:eastAsia="宋体"/>
          <w:color w:val="auto"/>
          <w:sz w:val="28"/>
          <w:szCs w:val="28"/>
          <w:lang w:val="en-US" w:eastAsia="zh-CN"/>
        </w:rPr>
      </w:pPr>
      <w:r>
        <w:rPr>
          <w:rFonts w:ascii="宋体" w:hAnsi="宋体"/>
          <w:color w:val="auto"/>
          <w:sz w:val="28"/>
          <w:szCs w:val="28"/>
        </w:rPr>
        <w:fldChar w:fldCharType="begin" w:fldLock="1"/>
      </w:r>
      <w:r>
        <w:rPr>
          <w:rFonts w:ascii="宋体" w:hAnsi="宋体"/>
          <w:color w:val="auto"/>
          <w:sz w:val="28"/>
          <w:szCs w:val="28"/>
        </w:rPr>
        <w:instrText xml:space="preserve"> HYPERLINK \l _Toc4384 </w:instrText>
      </w:r>
      <w:r>
        <w:rPr>
          <w:rFonts w:ascii="宋体" w:hAnsi="宋体"/>
          <w:color w:val="auto"/>
          <w:sz w:val="28"/>
          <w:szCs w:val="28"/>
        </w:rPr>
        <w:fldChar w:fldCharType="separate"/>
      </w:r>
      <w:r>
        <w:rPr>
          <w:rFonts w:hint="eastAsia"/>
          <w:color w:val="auto"/>
          <w:kern w:val="44"/>
          <w:sz w:val="28"/>
          <w:szCs w:val="28"/>
        </w:rPr>
        <w:t>第三章  项目说明及内容</w:t>
      </w:r>
      <w:r>
        <w:rPr>
          <w:color w:val="auto"/>
          <w:sz w:val="28"/>
          <w:szCs w:val="28"/>
        </w:rPr>
        <w:tab/>
      </w:r>
      <w:r>
        <w:rPr>
          <w:rFonts w:hint="eastAsia"/>
          <w:color w:val="auto"/>
          <w:sz w:val="28"/>
          <w:szCs w:val="28"/>
          <w:lang w:val="en-US" w:eastAsia="zh-CN"/>
        </w:rPr>
        <w:t>2</w:t>
      </w:r>
      <w:r>
        <w:rPr>
          <w:rFonts w:ascii="宋体" w:hAnsi="宋体"/>
          <w:color w:val="auto"/>
          <w:sz w:val="28"/>
          <w:szCs w:val="28"/>
        </w:rPr>
        <w:fldChar w:fldCharType="end"/>
      </w:r>
      <w:r>
        <w:rPr>
          <w:rFonts w:hint="eastAsia" w:ascii="宋体" w:hAnsi="宋体"/>
          <w:color w:val="auto"/>
          <w:sz w:val="28"/>
          <w:szCs w:val="28"/>
          <w:lang w:val="en-US" w:eastAsia="zh-CN"/>
        </w:rPr>
        <w:t>5</w:t>
      </w:r>
    </w:p>
    <w:p>
      <w:pPr>
        <w:pStyle w:val="13"/>
        <w:tabs>
          <w:tab w:val="right" w:leader="dot" w:pos="9070"/>
        </w:tabs>
        <w:rPr>
          <w:color w:val="auto"/>
          <w:sz w:val="28"/>
          <w:szCs w:val="28"/>
        </w:rPr>
      </w:pPr>
      <w:r>
        <w:rPr>
          <w:rFonts w:ascii="宋体" w:hAnsi="宋体"/>
          <w:color w:val="auto"/>
          <w:sz w:val="28"/>
          <w:szCs w:val="28"/>
        </w:rPr>
        <w:fldChar w:fldCharType="begin" w:fldLock="1"/>
      </w:r>
      <w:r>
        <w:rPr>
          <w:rFonts w:ascii="宋体" w:hAnsi="宋体"/>
          <w:color w:val="auto"/>
          <w:sz w:val="28"/>
          <w:szCs w:val="28"/>
        </w:rPr>
        <w:instrText xml:space="preserve"> HYPERLINK \l _Toc18195 </w:instrText>
      </w:r>
      <w:r>
        <w:rPr>
          <w:rFonts w:ascii="宋体" w:hAnsi="宋体"/>
          <w:color w:val="auto"/>
          <w:sz w:val="28"/>
          <w:szCs w:val="28"/>
        </w:rPr>
        <w:fldChar w:fldCharType="separate"/>
      </w:r>
      <w:r>
        <w:rPr>
          <w:rFonts w:hint="eastAsia"/>
          <w:color w:val="auto"/>
          <w:sz w:val="28"/>
          <w:szCs w:val="28"/>
        </w:rPr>
        <w:t xml:space="preserve">第四章 </w:t>
      </w:r>
      <w:r>
        <w:rPr>
          <w:rFonts w:hint="eastAsia"/>
          <w:color w:val="auto"/>
          <w:sz w:val="28"/>
          <w:szCs w:val="28"/>
          <w:lang w:val="en-US" w:eastAsia="zh-CN"/>
        </w:rPr>
        <w:t xml:space="preserve"> </w:t>
      </w:r>
      <w:r>
        <w:rPr>
          <w:rFonts w:hint="eastAsia"/>
          <w:bCs/>
          <w:color w:val="auto"/>
          <w:sz w:val="28"/>
          <w:szCs w:val="28"/>
        </w:rPr>
        <w:t>合同参考范本</w:t>
      </w:r>
      <w:r>
        <w:rPr>
          <w:color w:val="auto"/>
          <w:sz w:val="28"/>
          <w:szCs w:val="28"/>
        </w:rPr>
        <w:tab/>
      </w:r>
      <w:r>
        <w:rPr>
          <w:color w:val="auto"/>
          <w:sz w:val="28"/>
          <w:szCs w:val="28"/>
        </w:rPr>
        <w:fldChar w:fldCharType="begin" w:fldLock="1"/>
      </w:r>
      <w:r>
        <w:rPr>
          <w:color w:val="auto"/>
          <w:sz w:val="28"/>
          <w:szCs w:val="28"/>
        </w:rPr>
        <w:instrText xml:space="preserve"> PAGEREF _Toc18195 </w:instrText>
      </w:r>
      <w:r>
        <w:rPr>
          <w:color w:val="auto"/>
          <w:sz w:val="28"/>
          <w:szCs w:val="28"/>
        </w:rPr>
        <w:fldChar w:fldCharType="separate"/>
      </w:r>
      <w:r>
        <w:rPr>
          <w:color w:val="auto"/>
          <w:sz w:val="28"/>
          <w:szCs w:val="28"/>
        </w:rPr>
        <w:t>2</w:t>
      </w:r>
      <w:r>
        <w:rPr>
          <w:rFonts w:hint="eastAsia"/>
          <w:color w:val="auto"/>
          <w:sz w:val="28"/>
          <w:szCs w:val="28"/>
          <w:lang w:val="en-US" w:eastAsia="zh-CN"/>
        </w:rPr>
        <w:t>8</w:t>
      </w:r>
      <w:r>
        <w:rPr>
          <w:color w:val="auto"/>
          <w:sz w:val="28"/>
          <w:szCs w:val="28"/>
        </w:rPr>
        <w:fldChar w:fldCharType="end"/>
      </w:r>
      <w:r>
        <w:rPr>
          <w:rFonts w:ascii="宋体" w:hAnsi="宋体"/>
          <w:color w:val="auto"/>
          <w:sz w:val="28"/>
          <w:szCs w:val="28"/>
        </w:rPr>
        <w:fldChar w:fldCharType="end"/>
      </w:r>
    </w:p>
    <w:p>
      <w:pPr>
        <w:pStyle w:val="13"/>
        <w:tabs>
          <w:tab w:val="right" w:leader="dot" w:pos="9070"/>
        </w:tabs>
        <w:rPr>
          <w:rFonts w:hint="eastAsia" w:eastAsia="宋体"/>
          <w:color w:val="auto"/>
          <w:sz w:val="22"/>
          <w:szCs w:val="22"/>
          <w:lang w:val="en-US" w:eastAsia="zh-CN"/>
        </w:rPr>
      </w:pPr>
      <w:r>
        <w:rPr>
          <w:rFonts w:ascii="宋体" w:hAnsi="宋体"/>
          <w:color w:val="auto"/>
          <w:sz w:val="28"/>
          <w:szCs w:val="28"/>
        </w:rPr>
        <w:fldChar w:fldCharType="begin" w:fldLock="1"/>
      </w:r>
      <w:r>
        <w:rPr>
          <w:rFonts w:ascii="宋体" w:hAnsi="宋体"/>
          <w:color w:val="auto"/>
          <w:sz w:val="28"/>
          <w:szCs w:val="28"/>
        </w:rPr>
        <w:instrText xml:space="preserve"> HYPERLINK \l _Toc67 </w:instrText>
      </w:r>
      <w:r>
        <w:rPr>
          <w:rFonts w:ascii="宋体" w:hAnsi="宋体"/>
          <w:color w:val="auto"/>
          <w:sz w:val="28"/>
          <w:szCs w:val="28"/>
        </w:rPr>
        <w:fldChar w:fldCharType="separate"/>
      </w:r>
      <w:r>
        <w:rPr>
          <w:rFonts w:hint="eastAsia"/>
          <w:color w:val="auto"/>
          <w:kern w:val="44"/>
          <w:sz w:val="28"/>
          <w:szCs w:val="28"/>
        </w:rPr>
        <w:t>第五章  附件</w:t>
      </w:r>
      <w:r>
        <w:rPr>
          <w:color w:val="auto"/>
          <w:sz w:val="28"/>
          <w:szCs w:val="28"/>
        </w:rPr>
        <w:tab/>
      </w:r>
      <w:r>
        <w:rPr>
          <w:rFonts w:hint="eastAsia"/>
          <w:color w:val="auto"/>
          <w:sz w:val="28"/>
          <w:szCs w:val="28"/>
          <w:lang w:val="en-US" w:eastAsia="zh-CN"/>
        </w:rPr>
        <w:t>3</w:t>
      </w:r>
      <w:r>
        <w:rPr>
          <w:rFonts w:ascii="宋体" w:hAnsi="宋体"/>
          <w:color w:val="auto"/>
          <w:sz w:val="28"/>
          <w:szCs w:val="28"/>
        </w:rPr>
        <w:fldChar w:fldCharType="end"/>
      </w:r>
      <w:r>
        <w:rPr>
          <w:rFonts w:hint="eastAsia" w:ascii="宋体" w:hAnsi="宋体"/>
          <w:color w:val="auto"/>
          <w:sz w:val="28"/>
          <w:szCs w:val="28"/>
          <w:lang w:val="en-US" w:eastAsia="zh-CN"/>
        </w:rPr>
        <w:t>2</w:t>
      </w:r>
    </w:p>
    <w:p>
      <w:pPr>
        <w:rPr>
          <w:rFonts w:ascii="宋体" w:hAnsi="宋体"/>
          <w:color w:val="auto"/>
          <w:sz w:val="22"/>
          <w:szCs w:val="48"/>
        </w:rPr>
      </w:pPr>
      <w:r>
        <w:rPr>
          <w:rFonts w:ascii="宋体" w:hAnsi="宋体"/>
          <w:color w:val="auto"/>
          <w:sz w:val="24"/>
          <w:szCs w:val="52"/>
        </w:rPr>
        <w:fldChar w:fldCharType="end"/>
      </w:r>
    </w:p>
    <w:p>
      <w:pPr>
        <w:rPr>
          <w:rFonts w:ascii="宋体" w:hAnsi="宋体"/>
          <w:color w:val="auto"/>
          <w:sz w:val="22"/>
          <w:szCs w:val="48"/>
        </w:rPr>
      </w:pPr>
    </w:p>
    <w:p>
      <w:pPr>
        <w:rPr>
          <w:rFonts w:ascii="宋体" w:hAnsi="宋体"/>
          <w:color w:val="auto"/>
          <w:sz w:val="22"/>
          <w:szCs w:val="48"/>
        </w:rPr>
      </w:pPr>
    </w:p>
    <w:p>
      <w:pPr>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27"/>
        <w:rPr>
          <w:rFonts w:ascii="宋体" w:hAnsi="宋体"/>
          <w:color w:val="auto"/>
          <w:sz w:val="22"/>
          <w:szCs w:val="48"/>
        </w:rPr>
      </w:pPr>
    </w:p>
    <w:p>
      <w:pPr>
        <w:pStyle w:val="3"/>
        <w:spacing w:line="360" w:lineRule="auto"/>
        <w:jc w:val="both"/>
        <w:rPr>
          <w:rFonts w:hint="eastAsia" w:ascii="宋体" w:hAnsi="宋体"/>
          <w:b/>
          <w:bCs/>
          <w:color w:val="auto"/>
        </w:rPr>
        <w:sectPr>
          <w:headerReference r:id="rId4" w:type="default"/>
          <w:footerReference r:id="rId5" w:type="default"/>
          <w:type w:val="continuous"/>
          <w:pgSz w:w="11910" w:h="16840"/>
          <w:pgMar w:top="1191" w:right="1134" w:bottom="1191" w:left="1134" w:header="0" w:footer="970" w:gutter="0"/>
          <w:pgBorders>
            <w:top w:val="none" w:sz="0" w:space="0"/>
            <w:left w:val="none" w:sz="0" w:space="0"/>
            <w:bottom w:val="none" w:sz="0" w:space="0"/>
            <w:right w:val="none" w:sz="0" w:space="0"/>
          </w:pgBorders>
          <w:pgNumType w:start="15"/>
          <w:cols w:space="720" w:num="1"/>
        </w:sectPr>
      </w:pPr>
    </w:p>
    <w:p>
      <w:pPr>
        <w:pStyle w:val="3"/>
        <w:spacing w:line="360" w:lineRule="auto"/>
        <w:jc w:val="center"/>
        <w:rPr>
          <w:rFonts w:ascii="宋体" w:hAnsi="宋体"/>
          <w:b w:val="0"/>
          <w:color w:val="auto"/>
        </w:rPr>
      </w:pPr>
      <w:r>
        <w:rPr>
          <w:rFonts w:hint="eastAsia" w:ascii="宋体" w:hAnsi="宋体"/>
          <w:b/>
          <w:bCs/>
          <w:color w:val="auto"/>
        </w:rPr>
        <w:t>第一章</w:t>
      </w:r>
      <w:r>
        <w:rPr>
          <w:rFonts w:hint="eastAsia" w:ascii="宋体" w:hAnsi="宋体"/>
          <w:b/>
          <w:bCs/>
          <w:color w:val="auto"/>
          <w:lang w:val="en-US" w:eastAsia="zh-CN"/>
        </w:rPr>
        <w:t xml:space="preserve">  竞争性磋商</w:t>
      </w:r>
      <w:r>
        <w:rPr>
          <w:rFonts w:hint="eastAsia" w:ascii="宋体" w:hAnsi="宋体"/>
          <w:b/>
          <w:bCs/>
          <w:color w:val="auto"/>
        </w:rPr>
        <w:t>公告</w:t>
      </w:r>
    </w:p>
    <w:p>
      <w:pPr>
        <w:keepNext w:val="0"/>
        <w:keepLines w:val="0"/>
        <w:pageBreakBefore w:val="0"/>
        <w:widowControl w:val="0"/>
        <w:numPr>
          <w:ilvl w:val="0"/>
          <w:numId w:val="1"/>
        </w:numPr>
        <w:kinsoku/>
        <w:wordWrap/>
        <w:overflowPunct/>
        <w:topLinePunct w:val="0"/>
        <w:autoSpaceDE/>
        <w:autoSpaceDN w:val="0"/>
        <w:bidi w:val="0"/>
        <w:adjustRightInd/>
        <w:snapToGrid/>
        <w:spacing w:line="440" w:lineRule="exact"/>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采购人：</w:t>
      </w:r>
      <w:r>
        <w:rPr>
          <w:rFonts w:hint="eastAsia" w:asciiTheme="minorEastAsia" w:hAnsiTheme="minorEastAsia" w:eastAsiaTheme="minorEastAsia" w:cstheme="minorEastAsia"/>
          <w:color w:val="auto"/>
          <w:sz w:val="28"/>
          <w:szCs w:val="28"/>
          <w:lang w:eastAsia="zh-CN"/>
        </w:rPr>
        <w:t>山东省临沂卫生学校</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地址：</w:t>
      </w:r>
      <w:r>
        <w:rPr>
          <w:rFonts w:hint="eastAsia" w:ascii="宋体" w:hAnsi="宋体" w:eastAsia="宋体" w:cs="仿宋"/>
          <w:color w:val="auto"/>
          <w:kern w:val="0"/>
          <w:sz w:val="28"/>
          <w:szCs w:val="28"/>
          <w:lang w:eastAsia="zh-CN"/>
        </w:rPr>
        <w:t>临沂市兰山区临西九路与聚才六</w:t>
      </w:r>
      <w:r>
        <w:rPr>
          <w:rFonts w:hint="eastAsia" w:ascii="宋体" w:hAnsi="宋体" w:eastAsia="宋体" w:cs="仿宋"/>
          <w:color w:val="auto"/>
          <w:kern w:val="0"/>
          <w:sz w:val="28"/>
          <w:szCs w:val="28"/>
          <w:lang w:val="en-US" w:eastAsia="zh-CN"/>
        </w:rPr>
        <w:t>路</w:t>
      </w:r>
      <w:r>
        <w:rPr>
          <w:rFonts w:hint="eastAsia" w:asciiTheme="minorEastAsia" w:hAnsiTheme="minorEastAsia" w:eastAsiaTheme="minorEastAsia" w:cstheme="minorEastAsia"/>
          <w:color w:val="auto"/>
          <w:sz w:val="28"/>
          <w:szCs w:val="28"/>
        </w:rPr>
        <w:t xml:space="preserve">   </w:t>
      </w:r>
    </w:p>
    <w:p>
      <w:pPr>
        <w:widowControl/>
        <w:tabs>
          <w:tab w:val="left" w:pos="312"/>
        </w:tabs>
        <w:spacing w:line="480" w:lineRule="exact"/>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联系方式：</w:t>
      </w:r>
      <w:r>
        <w:rPr>
          <w:rFonts w:hint="eastAsia" w:ascii="宋体" w:hAnsi="宋体" w:cs="宋体"/>
          <w:color w:val="auto"/>
          <w:sz w:val="28"/>
          <w:szCs w:val="28"/>
        </w:rPr>
        <w:t>0539-</w:t>
      </w:r>
      <w:r>
        <w:rPr>
          <w:rFonts w:hint="eastAsia" w:ascii="宋体" w:hAnsi="宋体" w:cs="宋体"/>
          <w:color w:val="auto"/>
          <w:sz w:val="28"/>
          <w:szCs w:val="28"/>
          <w:lang w:val="en-US" w:eastAsia="zh-CN"/>
        </w:rPr>
        <w:t>8193202</w:t>
      </w:r>
    </w:p>
    <w:p>
      <w:pPr>
        <w:keepNext w:val="0"/>
        <w:keepLines w:val="0"/>
        <w:pageBreakBefore w:val="0"/>
        <w:widowControl w:val="0"/>
        <w:kinsoku/>
        <w:wordWrap/>
        <w:overflowPunct/>
        <w:topLinePunct w:val="0"/>
        <w:autoSpaceDE/>
        <w:autoSpaceDN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采购代理机构：</w:t>
      </w:r>
      <w:r>
        <w:rPr>
          <w:rFonts w:hint="eastAsia" w:asciiTheme="minorEastAsia" w:hAnsiTheme="minorEastAsia" w:eastAsiaTheme="minorEastAsia" w:cstheme="minorEastAsia"/>
          <w:color w:val="auto"/>
          <w:sz w:val="28"/>
          <w:szCs w:val="28"/>
          <w:lang w:val="en-US" w:eastAsia="zh-CN"/>
        </w:rPr>
        <w:t>山东华方项目管理有限公司</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地址：临沂市兰山区涑河南街与八蜡庙街交汇处瑞联温州街C区620区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color w:val="auto"/>
          <w:sz w:val="28"/>
          <w:szCs w:val="28"/>
        </w:rPr>
      </w:pPr>
      <w:r>
        <w:rPr>
          <w:rFonts w:hint="eastAsia" w:asciiTheme="minorEastAsia" w:hAnsiTheme="minorEastAsia" w:eastAsiaTheme="minorEastAsia" w:cstheme="minorEastAsia"/>
          <w:color w:val="auto"/>
          <w:sz w:val="28"/>
          <w:szCs w:val="28"/>
        </w:rPr>
        <w:t xml:space="preserve">    联系方式：0539-7169789</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color w:val="auto"/>
          <w:sz w:val="28"/>
          <w:szCs w:val="28"/>
        </w:rPr>
      </w:pPr>
      <w:r>
        <w:rPr>
          <w:rFonts w:hint="eastAsia"/>
          <w:color w:val="auto"/>
          <w:sz w:val="28"/>
          <w:szCs w:val="28"/>
        </w:rPr>
        <w:t>二、采购项目名称：</w:t>
      </w:r>
      <w:r>
        <w:rPr>
          <w:rFonts w:hint="eastAsia"/>
          <w:color w:val="auto"/>
          <w:sz w:val="28"/>
          <w:szCs w:val="28"/>
          <w:lang w:eastAsia="zh-CN"/>
        </w:rPr>
        <w:t>山东省临沂卫生学校扩建项目图书信息综合楼外墙真石漆工程</w:t>
      </w:r>
      <w:r>
        <w:rPr>
          <w:rFonts w:hint="eastAsia"/>
          <w:color w:val="auto"/>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宋体" w:hAnsi="宋体" w:eastAsia="宋体" w:cs="仿宋"/>
          <w:color w:val="auto"/>
          <w:kern w:val="0"/>
          <w:sz w:val="28"/>
          <w:szCs w:val="28"/>
          <w:lang w:eastAsia="zh-CN"/>
        </w:rPr>
      </w:pPr>
      <w:r>
        <w:rPr>
          <w:rFonts w:hint="eastAsia"/>
          <w:color w:val="auto"/>
          <w:sz w:val="28"/>
          <w:szCs w:val="28"/>
        </w:rPr>
        <w:t xml:space="preserve">    </w:t>
      </w:r>
      <w:r>
        <w:rPr>
          <w:rFonts w:hint="eastAsia" w:ascii="宋体" w:hAnsi="宋体" w:cs="仿宋"/>
          <w:color w:val="auto"/>
          <w:kern w:val="0"/>
          <w:sz w:val="28"/>
          <w:szCs w:val="28"/>
        </w:rPr>
        <w:t>采购项目编号（采购计划编号）：</w:t>
      </w:r>
      <w:r>
        <w:rPr>
          <w:rFonts w:hint="eastAsia" w:ascii="宋体" w:hAnsi="宋体" w:cs="仿宋"/>
          <w:color w:val="auto"/>
          <w:kern w:val="0"/>
          <w:sz w:val="28"/>
          <w:szCs w:val="28"/>
          <w:lang w:eastAsia="zh-CN"/>
        </w:rPr>
        <w:t>SDGP371300202102000952</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color w:val="auto"/>
          <w:sz w:val="28"/>
          <w:szCs w:val="28"/>
        </w:rPr>
      </w:pPr>
      <w:r>
        <w:rPr>
          <w:rFonts w:hint="eastAsia"/>
          <w:color w:val="auto"/>
          <w:sz w:val="28"/>
          <w:szCs w:val="28"/>
        </w:rPr>
        <w:t xml:space="preserve">  </w:t>
      </w:r>
      <w:r>
        <w:rPr>
          <w:rFonts w:hint="eastAsia"/>
          <w:color w:val="auto"/>
          <w:sz w:val="28"/>
          <w:szCs w:val="28"/>
          <w:lang w:val="en-US" w:eastAsia="zh-CN"/>
        </w:rPr>
        <w:t xml:space="preserve"> </w:t>
      </w:r>
      <w:r>
        <w:rPr>
          <w:rFonts w:hint="eastAsia"/>
          <w:color w:val="auto"/>
          <w:sz w:val="28"/>
          <w:szCs w:val="28"/>
        </w:rPr>
        <w:t xml:space="preserve"> 采购项目分包情况：</w:t>
      </w:r>
    </w:p>
    <w:tbl>
      <w:tblPr>
        <w:tblStyle w:val="19"/>
        <w:tblW w:w="95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23"/>
        <w:gridCol w:w="604"/>
        <w:gridCol w:w="6212"/>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426"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color w:val="auto"/>
                <w:sz w:val="24"/>
                <w:szCs w:val="20"/>
              </w:rPr>
            </w:pPr>
            <w:r>
              <w:rPr>
                <w:rFonts w:hint="eastAsia" w:ascii="宋体" w:hAnsi="宋体" w:cs="宋体"/>
                <w:color w:val="auto"/>
                <w:sz w:val="24"/>
                <w:szCs w:val="20"/>
              </w:rPr>
              <w:t>标包</w:t>
            </w:r>
          </w:p>
        </w:tc>
        <w:tc>
          <w:tcPr>
            <w:tcW w:w="1023" w:type="dxa"/>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color w:val="auto"/>
                <w:sz w:val="24"/>
                <w:szCs w:val="20"/>
              </w:rPr>
            </w:pPr>
            <w:r>
              <w:rPr>
                <w:rFonts w:hint="eastAsia" w:ascii="宋体" w:hAnsi="宋体" w:cs="宋体"/>
                <w:color w:val="auto"/>
                <w:sz w:val="24"/>
                <w:szCs w:val="20"/>
              </w:rPr>
              <w:t>货物服务名称</w:t>
            </w:r>
          </w:p>
        </w:tc>
        <w:tc>
          <w:tcPr>
            <w:tcW w:w="604"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color w:val="auto"/>
                <w:sz w:val="24"/>
                <w:szCs w:val="20"/>
              </w:rPr>
            </w:pPr>
            <w:r>
              <w:rPr>
                <w:rFonts w:hint="eastAsia" w:ascii="宋体" w:hAnsi="宋体" w:cs="宋体"/>
                <w:color w:val="auto"/>
                <w:sz w:val="24"/>
                <w:szCs w:val="20"/>
              </w:rPr>
              <w:t>数量</w:t>
            </w:r>
          </w:p>
        </w:tc>
        <w:tc>
          <w:tcPr>
            <w:tcW w:w="6212"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color w:val="auto"/>
                <w:sz w:val="24"/>
                <w:szCs w:val="20"/>
              </w:rPr>
            </w:pPr>
            <w:r>
              <w:rPr>
                <w:rFonts w:hint="eastAsia" w:ascii="宋体" w:hAnsi="宋体" w:cs="宋体"/>
                <w:color w:val="auto"/>
                <w:sz w:val="24"/>
                <w:szCs w:val="20"/>
              </w:rPr>
              <w:t>投标人资格要求</w:t>
            </w:r>
          </w:p>
        </w:tc>
        <w:tc>
          <w:tcPr>
            <w:tcW w:w="1255" w:type="dxa"/>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color w:val="auto"/>
                <w:sz w:val="24"/>
                <w:szCs w:val="20"/>
              </w:rPr>
            </w:pPr>
            <w:r>
              <w:rPr>
                <w:rFonts w:hint="eastAsia" w:ascii="宋体" w:hAnsi="宋体" w:cs="宋体"/>
                <w:color w:val="auto"/>
                <w:sz w:val="24"/>
                <w:szCs w:val="20"/>
              </w:rPr>
              <w:t>本包预算金额（最高限价，单位：万元）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keepNext w:val="0"/>
              <w:keepLines w:val="0"/>
              <w:widowControl/>
              <w:suppressLineNumbers w:val="0"/>
              <w:adjustRightInd w:val="0"/>
              <w:snapToGrid w:val="0"/>
              <w:spacing w:before="100" w:beforeAutospacing="1" w:after="100" w:afterAutospacing="1" w:line="360" w:lineRule="auto"/>
              <w:ind w:left="0" w:right="0"/>
              <w:jc w:val="center"/>
              <w:rPr>
                <w:rFonts w:hint="default" w:ascii="宋体" w:hAnsi="宋体"/>
                <w:color w:val="auto"/>
                <w:sz w:val="24"/>
                <w:szCs w:val="20"/>
              </w:rPr>
            </w:pPr>
            <w:r>
              <w:rPr>
                <w:rFonts w:hint="eastAsia" w:ascii="宋体" w:hAnsi="宋体"/>
                <w:color w:val="auto"/>
                <w:sz w:val="24"/>
                <w:szCs w:val="20"/>
              </w:rPr>
              <w:t>A</w:t>
            </w:r>
          </w:p>
        </w:tc>
        <w:tc>
          <w:tcPr>
            <w:tcW w:w="1023" w:type="dxa"/>
            <w:vAlign w:val="center"/>
          </w:tcPr>
          <w:p>
            <w:pPr>
              <w:keepNext w:val="0"/>
              <w:keepLines w:val="0"/>
              <w:widowControl/>
              <w:suppressLineNumbers w:val="0"/>
              <w:adjustRightInd w:val="0"/>
              <w:snapToGrid w:val="0"/>
              <w:spacing w:before="0" w:beforeAutospacing="0" w:after="0" w:afterAutospacing="0" w:line="440" w:lineRule="exact"/>
              <w:ind w:left="0" w:right="0"/>
              <w:jc w:val="center"/>
              <w:rPr>
                <w:rFonts w:hint="default" w:eastAsia="宋体"/>
                <w:color w:val="auto"/>
                <w:sz w:val="24"/>
                <w:szCs w:val="20"/>
                <w:lang w:val="en-US" w:eastAsia="zh-CN"/>
              </w:rPr>
            </w:pPr>
            <w:r>
              <w:rPr>
                <w:rFonts w:hint="eastAsia" w:ascii="宋体" w:hAnsi="宋体" w:cs="宋体"/>
                <w:color w:val="auto"/>
                <w:sz w:val="24"/>
                <w:szCs w:val="20"/>
                <w:lang w:eastAsia="zh-CN"/>
              </w:rPr>
              <w:t>图书信息综合楼外墙真石漆工程</w:t>
            </w:r>
          </w:p>
        </w:tc>
        <w:tc>
          <w:tcPr>
            <w:tcW w:w="604" w:type="dxa"/>
            <w:vAlign w:val="center"/>
          </w:tcPr>
          <w:p>
            <w:pPr>
              <w:keepNext w:val="0"/>
              <w:keepLines w:val="0"/>
              <w:widowControl/>
              <w:suppressLineNumbers w:val="0"/>
              <w:adjustRightInd w:val="0"/>
              <w:snapToGrid w:val="0"/>
              <w:spacing w:before="0" w:beforeAutospacing="0" w:after="0" w:afterAutospacing="0" w:line="440" w:lineRule="exact"/>
              <w:ind w:left="0" w:right="0"/>
              <w:jc w:val="center"/>
              <w:rPr>
                <w:rFonts w:hint="default" w:ascii="宋体" w:hAnsi="宋体"/>
                <w:color w:val="auto"/>
                <w:sz w:val="24"/>
                <w:szCs w:val="20"/>
              </w:rPr>
            </w:pPr>
            <w:r>
              <w:rPr>
                <w:rFonts w:hint="eastAsia" w:ascii="宋体" w:hAnsi="宋体"/>
                <w:color w:val="auto"/>
                <w:sz w:val="24"/>
                <w:szCs w:val="20"/>
              </w:rPr>
              <w:t>1</w:t>
            </w:r>
          </w:p>
        </w:tc>
        <w:tc>
          <w:tcPr>
            <w:tcW w:w="6212" w:type="dxa"/>
            <w:vAlign w:val="center"/>
          </w:tcPr>
          <w:p>
            <w:pPr>
              <w:pStyle w:val="31"/>
              <w:keepNext w:val="0"/>
              <w:keepLines w:val="0"/>
              <w:suppressLineNumbers w:val="0"/>
              <w:spacing w:before="78" w:beforeAutospacing="0" w:after="0" w:afterAutospacing="0"/>
              <w:ind w:left="0" w:right="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w:t>
            </w:r>
            <w:r>
              <w:rPr>
                <w:rFonts w:hint="eastAsia" w:ascii="Times New Roman" w:hAnsi="Times New Roman"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具备《中华人民共和国政府采购法》第二十二条规定条件；</w:t>
            </w:r>
          </w:p>
          <w:p>
            <w:pPr>
              <w:keepNext w:val="0"/>
              <w:keepLines w:val="0"/>
              <w:suppressLineNumbers w:val="0"/>
              <w:spacing w:before="0" w:beforeAutospacing="0" w:after="0" w:afterAutospacing="0" w:line="400" w:lineRule="exact"/>
              <w:ind w:left="0" w:right="0"/>
              <w:rPr>
                <w:rFonts w:hint="default" w:ascii="宋体" w:hAnsi="宋体" w:cs="宋体"/>
                <w:color w:val="auto"/>
                <w:sz w:val="24"/>
                <w:szCs w:val="20"/>
              </w:rPr>
            </w:pPr>
            <w:r>
              <w:rPr>
                <w:rFonts w:hint="eastAsia" w:ascii="宋体" w:hAnsi="宋体" w:cs="宋体"/>
                <w:color w:val="auto"/>
                <w:sz w:val="24"/>
                <w:szCs w:val="20"/>
              </w:rPr>
              <w:t>2</w:t>
            </w:r>
            <w:r>
              <w:rPr>
                <w:rFonts w:hint="eastAsia" w:ascii="宋体" w:hAnsi="宋体" w:cs="宋体"/>
                <w:color w:val="auto"/>
                <w:sz w:val="24"/>
                <w:szCs w:val="20"/>
                <w:lang w:eastAsia="zh-CN"/>
              </w:rPr>
              <w:t>、</w:t>
            </w:r>
            <w:r>
              <w:rPr>
                <w:rFonts w:hint="eastAsia" w:ascii="宋体" w:hAnsi="宋体" w:cs="宋体"/>
                <w:color w:val="auto"/>
                <w:sz w:val="24"/>
                <w:szCs w:val="20"/>
              </w:rPr>
              <w:t>具有履行合同的能力，包括专业、技术资格和能力，资金、设备和其他物质设施状况，管理能力，经验、信誉和相应的从业人员；</w:t>
            </w:r>
          </w:p>
          <w:p>
            <w:pPr>
              <w:keepNext w:val="0"/>
              <w:keepLines w:val="0"/>
              <w:suppressLineNumbers w:val="0"/>
              <w:spacing w:before="0" w:beforeAutospacing="0" w:after="0" w:afterAutospacing="0" w:line="400" w:lineRule="exact"/>
              <w:ind w:left="0" w:right="0"/>
              <w:rPr>
                <w:rFonts w:hint="eastAsia" w:ascii="宋体" w:hAnsi="宋体" w:cs="宋体"/>
                <w:color w:val="auto"/>
                <w:sz w:val="24"/>
                <w:szCs w:val="20"/>
              </w:rPr>
            </w:pPr>
            <w:r>
              <w:rPr>
                <w:rFonts w:hint="eastAsia" w:ascii="宋体" w:hAnsi="宋体" w:cs="宋体"/>
                <w:color w:val="auto"/>
                <w:sz w:val="24"/>
                <w:szCs w:val="20"/>
              </w:rPr>
              <w:t>3</w:t>
            </w:r>
            <w:r>
              <w:rPr>
                <w:rFonts w:hint="eastAsia" w:ascii="宋体" w:hAnsi="宋体" w:cs="宋体"/>
                <w:color w:val="auto"/>
                <w:sz w:val="24"/>
                <w:szCs w:val="20"/>
                <w:lang w:eastAsia="zh-CN"/>
              </w:rPr>
              <w:t>、</w:t>
            </w:r>
            <w:r>
              <w:rPr>
                <w:rFonts w:hint="eastAsia" w:ascii="宋体" w:hAnsi="宋体" w:cs="宋体"/>
                <w:color w:val="auto"/>
                <w:sz w:val="24"/>
                <w:szCs w:val="20"/>
              </w:rPr>
              <w:t>投标人须具备建设行政主管部门核发的</w:t>
            </w:r>
            <w:r>
              <w:rPr>
                <w:rFonts w:hint="eastAsia" w:ascii="宋体" w:hAnsi="宋体" w:cs="宋体"/>
                <w:color w:val="auto"/>
                <w:sz w:val="24"/>
                <w:szCs w:val="20"/>
                <w:lang w:val="en-US" w:eastAsia="zh-CN"/>
              </w:rPr>
              <w:t>防腐保温工程二级资质以上（含二级），须提供有效期内的安全生产许可证副本；</w:t>
            </w:r>
            <w:r>
              <w:rPr>
                <w:rFonts w:hint="eastAsia" w:ascii="宋体" w:hAnsi="宋体" w:cs="宋体"/>
                <w:color w:val="auto"/>
                <w:sz w:val="24"/>
                <w:szCs w:val="20"/>
              </w:rPr>
              <w:t>并在</w:t>
            </w:r>
            <w:r>
              <w:rPr>
                <w:rFonts w:hint="eastAsia" w:ascii="宋体" w:hAnsi="宋体" w:cs="宋体"/>
                <w:color w:val="auto"/>
                <w:sz w:val="24"/>
                <w:szCs w:val="20"/>
                <w:lang w:eastAsia="zh-CN"/>
              </w:rPr>
              <w:t>材料、</w:t>
            </w:r>
            <w:r>
              <w:rPr>
                <w:rFonts w:hint="eastAsia" w:ascii="宋体" w:hAnsi="宋体" w:cs="宋体"/>
                <w:color w:val="auto"/>
                <w:sz w:val="24"/>
                <w:szCs w:val="20"/>
              </w:rPr>
              <w:t>人员、设备、资金等方面具有相应的施工能力。</w:t>
            </w:r>
          </w:p>
          <w:p>
            <w:pPr>
              <w:keepNext w:val="0"/>
              <w:keepLines w:val="0"/>
              <w:suppressLineNumbers w:val="0"/>
              <w:spacing w:before="0" w:beforeAutospacing="0" w:after="0" w:afterAutospacing="0" w:line="400" w:lineRule="exact"/>
              <w:ind w:left="0" w:right="0"/>
              <w:rPr>
                <w:rFonts w:hint="eastAsia" w:ascii="宋体" w:hAnsi="宋体" w:cs="宋体"/>
                <w:color w:val="auto"/>
                <w:sz w:val="24"/>
                <w:szCs w:val="20"/>
              </w:rPr>
            </w:pPr>
            <w:r>
              <w:rPr>
                <w:rFonts w:hint="eastAsia" w:ascii="宋体" w:hAnsi="宋体" w:cs="宋体"/>
                <w:color w:val="auto"/>
                <w:sz w:val="24"/>
                <w:szCs w:val="20"/>
                <w:lang w:val="en-US" w:eastAsia="zh-CN"/>
              </w:rPr>
              <w:t>4</w:t>
            </w:r>
            <w:r>
              <w:rPr>
                <w:rFonts w:hint="eastAsia" w:ascii="宋体" w:hAnsi="宋体" w:cs="宋体"/>
                <w:color w:val="auto"/>
                <w:sz w:val="24"/>
                <w:szCs w:val="20"/>
              </w:rPr>
              <w:t>.拟派项目经理须具备建筑专业二级或以上注册建造师执业资格，具备有效的安全生产考核合格证书</w:t>
            </w:r>
            <w:r>
              <w:rPr>
                <w:rFonts w:hint="eastAsia" w:ascii="宋体" w:hAnsi="宋体" w:cs="宋体"/>
                <w:color w:val="auto"/>
                <w:sz w:val="24"/>
                <w:szCs w:val="20"/>
                <w:lang w:eastAsia="zh-CN"/>
              </w:rPr>
              <w:t>（</w:t>
            </w:r>
            <w:r>
              <w:rPr>
                <w:rFonts w:hint="eastAsia" w:ascii="宋体" w:hAnsi="宋体" w:cs="宋体"/>
                <w:color w:val="auto"/>
                <w:sz w:val="24"/>
                <w:szCs w:val="20"/>
              </w:rPr>
              <w:t>B证</w:t>
            </w:r>
            <w:r>
              <w:rPr>
                <w:rFonts w:hint="eastAsia" w:ascii="宋体" w:hAnsi="宋体" w:cs="宋体"/>
                <w:color w:val="auto"/>
                <w:sz w:val="24"/>
                <w:szCs w:val="20"/>
                <w:lang w:eastAsia="zh-CN"/>
              </w:rPr>
              <w:t>）</w:t>
            </w:r>
            <w:r>
              <w:rPr>
                <w:rFonts w:hint="eastAsia" w:ascii="宋体" w:hAnsi="宋体" w:cs="宋体"/>
                <w:color w:val="auto"/>
                <w:sz w:val="24"/>
                <w:szCs w:val="20"/>
              </w:rPr>
              <w:t>，且未担任其他在建工程项目的项目经理。</w:t>
            </w:r>
          </w:p>
          <w:p>
            <w:pPr>
              <w:keepNext w:val="0"/>
              <w:keepLines w:val="0"/>
              <w:suppressLineNumbers w:val="0"/>
              <w:spacing w:before="0" w:beforeAutospacing="0" w:after="0" w:afterAutospacing="0" w:line="400" w:lineRule="exact"/>
              <w:ind w:left="0" w:right="0"/>
              <w:rPr>
                <w:rFonts w:hint="default" w:ascii="宋体" w:hAnsi="宋体" w:cs="宋体"/>
                <w:color w:val="auto"/>
                <w:sz w:val="24"/>
                <w:szCs w:val="20"/>
                <w:lang w:val="en-US"/>
              </w:rPr>
            </w:pPr>
            <w:r>
              <w:rPr>
                <w:rFonts w:hint="eastAsia" w:ascii="宋体" w:hAnsi="宋体" w:cs="宋体"/>
                <w:color w:val="auto"/>
                <w:sz w:val="24"/>
                <w:szCs w:val="20"/>
              </w:rPr>
              <w:t>5</w:t>
            </w:r>
            <w:r>
              <w:rPr>
                <w:rFonts w:hint="eastAsia" w:ascii="宋体" w:hAnsi="宋体" w:cs="宋体"/>
                <w:color w:val="auto"/>
                <w:sz w:val="24"/>
                <w:szCs w:val="20"/>
                <w:lang w:eastAsia="zh-CN"/>
              </w:rPr>
              <w:t>、</w:t>
            </w:r>
            <w:r>
              <w:rPr>
                <w:rFonts w:hint="eastAsia" w:ascii="宋体" w:hAnsi="宋体" w:eastAsia="宋体" w:cs="宋体"/>
                <w:color w:val="auto"/>
                <w:kern w:val="2"/>
                <w:sz w:val="24"/>
                <w:szCs w:val="20"/>
                <w:lang w:val="en-US" w:eastAsia="zh-CN" w:bidi="ar-SA"/>
              </w:rPr>
              <w:t>有依法缴纳税收和社会保障资金的良好记录</w:t>
            </w:r>
            <w:r>
              <w:rPr>
                <w:rFonts w:hint="eastAsia" w:asciiTheme="minorEastAsia" w:hAnsiTheme="minorEastAsia" w:eastAsiaTheme="minorEastAsia" w:cstheme="minorEastAsia"/>
                <w:bCs/>
                <w:color w:val="auto"/>
                <w:kern w:val="2"/>
                <w:sz w:val="24"/>
                <w:szCs w:val="24"/>
                <w:lang w:val="en-US" w:eastAsia="zh-CN" w:bidi="ar-SA"/>
              </w:rPr>
              <w:t>；</w:t>
            </w:r>
          </w:p>
          <w:p>
            <w:pPr>
              <w:pStyle w:val="17"/>
              <w:keepNext w:val="0"/>
              <w:keepLines w:val="0"/>
              <w:suppressLineNumbers w:val="0"/>
              <w:spacing w:before="0" w:beforeAutospacing="0" w:after="0" w:afterAutospacing="0" w:line="400" w:lineRule="exact"/>
              <w:ind w:left="0" w:leftChars="0" w:right="0" w:firstLine="0" w:firstLineChars="0"/>
              <w:rPr>
                <w:rFonts w:hint="eastAsia" w:ascii="宋体" w:hAnsi="宋体" w:eastAsia="宋体" w:cs="宋体"/>
                <w:color w:val="auto"/>
                <w:kern w:val="2"/>
                <w:sz w:val="24"/>
                <w:szCs w:val="20"/>
                <w:lang w:val="en-US" w:eastAsia="zh-CN" w:bidi="ar-SA"/>
              </w:rPr>
            </w:pPr>
            <w:r>
              <w:rPr>
                <w:rFonts w:hint="eastAsia" w:ascii="宋体" w:hAnsi="宋体" w:cs="宋体"/>
                <w:color w:val="auto"/>
                <w:kern w:val="2"/>
                <w:sz w:val="24"/>
                <w:szCs w:val="20"/>
                <w:lang w:val="en-US" w:eastAsia="zh-CN" w:bidi="ar-SA"/>
              </w:rPr>
              <w:t>6、</w:t>
            </w:r>
            <w:r>
              <w:rPr>
                <w:rFonts w:hint="eastAsia" w:ascii="宋体" w:hAnsi="宋体" w:eastAsia="宋体" w:cs="宋体"/>
                <w:color w:val="auto"/>
                <w:kern w:val="2"/>
                <w:sz w:val="24"/>
                <w:szCs w:val="20"/>
                <w:lang w:val="en-US" w:eastAsia="zh-CN" w:bidi="ar-SA"/>
              </w:rPr>
              <w:t>未被列入“信用中国”网站(www.creditchina.gov.cn）、中国政府采购网（www.ccgp.gov.cn）的失信被执行人、重大税收违法案件当事人名单、政府采购严重违法失信行为记录名单以及提供在“中国裁判文书网”无行贿记录证明；</w:t>
            </w:r>
          </w:p>
          <w:p>
            <w:pPr>
              <w:pStyle w:val="17"/>
              <w:keepNext w:val="0"/>
              <w:keepLines w:val="0"/>
              <w:suppressLineNumbers w:val="0"/>
              <w:spacing w:before="0" w:beforeAutospacing="0" w:after="0" w:afterAutospacing="0" w:line="400" w:lineRule="exact"/>
              <w:ind w:left="0" w:leftChars="0" w:right="0" w:firstLine="0" w:firstLineChars="0"/>
              <w:rPr>
                <w:rFonts w:hint="default" w:ascii="宋体" w:hAnsi="宋体" w:eastAsia="宋体" w:cs="宋体"/>
                <w:color w:val="auto"/>
                <w:kern w:val="0"/>
                <w:sz w:val="24"/>
                <w:szCs w:val="20"/>
                <w:lang w:val="en-US" w:eastAsia="zh-CN"/>
              </w:rPr>
            </w:pPr>
            <w:r>
              <w:rPr>
                <w:rFonts w:hint="eastAsia" w:ascii="Times New Roman" w:hAnsi="Times New Roman" w:cs="Times New Roman"/>
                <w:color w:val="auto"/>
                <w:kern w:val="2"/>
                <w:sz w:val="24"/>
                <w:szCs w:val="24"/>
                <w:lang w:val="en-US" w:eastAsia="zh-CN" w:bidi="ar-SA"/>
              </w:rPr>
              <w:t>7、投标人</w:t>
            </w:r>
            <w:r>
              <w:rPr>
                <w:rFonts w:hint="eastAsia" w:ascii="Times New Roman" w:hAnsi="Times New Roman" w:eastAsia="宋体" w:cs="Times New Roman"/>
                <w:color w:val="auto"/>
                <w:kern w:val="2"/>
                <w:sz w:val="24"/>
                <w:szCs w:val="24"/>
                <w:lang w:val="en-US" w:eastAsia="zh-CN" w:bidi="ar-SA"/>
              </w:rPr>
              <w:t>须在临沂市公共资源交易中心办理诚信入库及CA锁，进行网上报名并打印报名回执单；并在中国山东政府采购网注册并登陆后针对本项目进行网上投标</w:t>
            </w:r>
            <w:r>
              <w:rPr>
                <w:rFonts w:hint="eastAsia" w:ascii="Times New Roman" w:hAnsi="Times New Roman" w:cs="Times New Roman"/>
                <w:color w:val="auto"/>
                <w:kern w:val="2"/>
                <w:sz w:val="24"/>
                <w:szCs w:val="24"/>
                <w:lang w:val="en-US" w:eastAsia="zh-CN" w:bidi="ar-SA"/>
              </w:rPr>
              <w:t>备案</w:t>
            </w:r>
            <w:r>
              <w:rPr>
                <w:rFonts w:hint="eastAsia" w:ascii="Times New Roman" w:hAnsi="Times New Roman" w:eastAsia="宋体" w:cs="Times New Roman"/>
                <w:color w:val="auto"/>
                <w:kern w:val="2"/>
                <w:sz w:val="24"/>
                <w:szCs w:val="24"/>
                <w:lang w:val="en-US" w:eastAsia="zh-CN" w:bidi="ar-SA"/>
              </w:rPr>
              <w:t>；</w:t>
            </w:r>
          </w:p>
          <w:p>
            <w:pPr>
              <w:pStyle w:val="31"/>
              <w:keepNext w:val="0"/>
              <w:keepLines w:val="0"/>
              <w:suppressLineNumbers w:val="0"/>
              <w:spacing w:before="78" w:beforeAutospacing="0" w:after="0" w:afterAutospacing="0"/>
              <w:ind w:left="0" w:right="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8、</w:t>
            </w:r>
            <w:r>
              <w:rPr>
                <w:rFonts w:hint="eastAsia" w:ascii="Times New Roman" w:hAnsi="Times New Roman" w:eastAsia="宋体" w:cs="Times New Roman"/>
                <w:color w:val="auto"/>
                <w:kern w:val="2"/>
                <w:sz w:val="24"/>
                <w:szCs w:val="24"/>
                <w:lang w:val="en-US" w:eastAsia="zh-CN" w:bidi="ar-SA"/>
              </w:rPr>
              <w:t xml:space="preserve">本项目不接受联合体投标，不得分包或转包； </w:t>
            </w:r>
          </w:p>
          <w:p>
            <w:pPr>
              <w:keepNext w:val="0"/>
              <w:keepLines w:val="0"/>
              <w:suppressLineNumbers w:val="0"/>
              <w:spacing w:before="0" w:beforeAutospacing="0" w:after="0" w:afterAutospacing="0" w:line="400" w:lineRule="exact"/>
              <w:ind w:left="0" w:right="0"/>
              <w:rPr>
                <w:rFonts w:hint="default"/>
                <w:color w:val="auto"/>
                <w:szCs w:val="20"/>
                <w:lang w:val="en-US"/>
              </w:rPr>
            </w:pPr>
            <w:r>
              <w:rPr>
                <w:rFonts w:hint="eastAsia" w:ascii="Times New Roman" w:hAnsi="Times New Roman" w:cs="Times New Roman"/>
                <w:color w:val="auto"/>
                <w:kern w:val="2"/>
                <w:sz w:val="24"/>
                <w:szCs w:val="24"/>
                <w:lang w:val="en-US" w:eastAsia="zh-CN" w:bidi="ar-SA"/>
              </w:rPr>
              <w:t>9、</w:t>
            </w:r>
            <w:r>
              <w:rPr>
                <w:rFonts w:hint="eastAsia" w:ascii="Times New Roman" w:hAnsi="Times New Roman" w:eastAsia="宋体" w:cs="Times New Roman"/>
                <w:color w:val="auto"/>
                <w:kern w:val="2"/>
                <w:sz w:val="24"/>
                <w:szCs w:val="24"/>
                <w:lang w:val="en-US" w:eastAsia="zh-CN" w:bidi="ar-SA"/>
              </w:rPr>
              <w:t>磋商文件及法律法规规定的其他条款。</w:t>
            </w:r>
          </w:p>
        </w:tc>
        <w:tc>
          <w:tcPr>
            <w:tcW w:w="1255" w:type="dxa"/>
            <w:vAlign w:val="center"/>
          </w:tcPr>
          <w:p>
            <w:pPr>
              <w:pStyle w:val="27"/>
              <w:keepNext w:val="0"/>
              <w:keepLines w:val="0"/>
              <w:suppressLineNumbers w:val="0"/>
              <w:spacing w:before="0" w:beforeAutospacing="0" w:after="0" w:afterAutospacing="0"/>
              <w:ind w:left="0" w:leftChars="0" w:right="0" w:firstLine="0" w:firstLineChars="0"/>
              <w:jc w:val="center"/>
              <w:rPr>
                <w:rFonts w:hint="default" w:eastAsia="宋体"/>
                <w:color w:val="auto"/>
                <w:lang w:val="en-US" w:eastAsia="zh-CN" w:bidi="ar-SA"/>
              </w:rPr>
            </w:pPr>
            <w:r>
              <w:rPr>
                <w:rFonts w:hint="eastAsia" w:ascii="宋体" w:hAnsi="宋体" w:cs="宋体"/>
                <w:color w:val="auto"/>
                <w:kern w:val="2"/>
                <w:sz w:val="24"/>
                <w:szCs w:val="20"/>
                <w:lang w:val="en-US" w:eastAsia="zh-CN" w:bidi="ar-SA"/>
              </w:rPr>
              <w:t>89.57</w:t>
            </w:r>
          </w:p>
        </w:tc>
      </w:tr>
    </w:tbl>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rPr>
          <w:color w:val="auto"/>
          <w:sz w:val="28"/>
          <w:szCs w:val="28"/>
        </w:rPr>
      </w:pPr>
      <w:r>
        <w:rPr>
          <w:rFonts w:hint="eastAsia"/>
          <w:color w:val="auto"/>
          <w:sz w:val="28"/>
          <w:szCs w:val="28"/>
        </w:rPr>
        <w:t>三、</w:t>
      </w:r>
      <w:r>
        <w:rPr>
          <w:rFonts w:hint="eastAsia"/>
          <w:color w:val="auto"/>
          <w:sz w:val="28"/>
          <w:szCs w:val="28"/>
          <w:lang w:val="en-US" w:eastAsia="zh-CN"/>
        </w:rPr>
        <w:t>需求（意向）</w:t>
      </w:r>
      <w:r>
        <w:rPr>
          <w:rFonts w:hint="eastAsia"/>
          <w:color w:val="auto"/>
          <w:sz w:val="28"/>
          <w:szCs w:val="28"/>
        </w:rPr>
        <w:t>（</w:t>
      </w:r>
      <w:r>
        <w:rPr>
          <w:rFonts w:hint="eastAsia"/>
          <w:color w:val="auto"/>
          <w:sz w:val="28"/>
          <w:szCs w:val="28"/>
          <w:lang w:val="en-US" w:eastAsia="zh-CN"/>
        </w:rPr>
        <w:t>已公开</w:t>
      </w:r>
      <w:r>
        <w:rPr>
          <w:rFonts w:hint="eastAsia"/>
          <w:color w:val="auto"/>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color w:val="auto"/>
          <w:sz w:val="28"/>
          <w:szCs w:val="28"/>
        </w:rPr>
      </w:pPr>
      <w:r>
        <w:rPr>
          <w:rFonts w:hint="eastAsia"/>
          <w:color w:val="auto"/>
          <w:sz w:val="28"/>
          <w:szCs w:val="28"/>
        </w:rPr>
        <w:t>四、获取</w:t>
      </w:r>
      <w:r>
        <w:rPr>
          <w:rFonts w:hint="eastAsia"/>
          <w:color w:val="auto"/>
          <w:sz w:val="28"/>
          <w:szCs w:val="28"/>
          <w:lang w:eastAsia="zh-CN"/>
        </w:rPr>
        <w:t>磋商文件</w:t>
      </w:r>
      <w:r>
        <w:rPr>
          <w:rFonts w:hint="eastAsia"/>
          <w:color w:val="auto"/>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color w:val="auto"/>
          <w:sz w:val="28"/>
          <w:szCs w:val="28"/>
        </w:rPr>
        <w:t xml:space="preserve">   </w:t>
      </w:r>
      <w:r>
        <w:rPr>
          <w:rFonts w:hint="eastAsia" w:asciiTheme="minorEastAsia" w:hAnsiTheme="minorEastAsia" w:eastAsiaTheme="minorEastAsia" w:cstheme="minorEastAsia"/>
          <w:color w:val="auto"/>
          <w:sz w:val="28"/>
          <w:szCs w:val="28"/>
        </w:rPr>
        <w:t xml:space="preserve"> 1.时间：</w:t>
      </w:r>
      <w:r>
        <w:rPr>
          <w:rFonts w:hint="eastAsia" w:ascii="宋体" w:hAnsi="宋体" w:cs="宋体"/>
          <w:color w:val="auto"/>
          <w:sz w:val="28"/>
          <w:szCs w:val="21"/>
        </w:rPr>
        <w:t>202</w:t>
      </w:r>
      <w:r>
        <w:rPr>
          <w:rFonts w:hint="eastAsia" w:ascii="宋体" w:hAnsi="宋体" w:cs="宋体"/>
          <w:color w:val="auto"/>
          <w:sz w:val="28"/>
          <w:szCs w:val="21"/>
          <w:lang w:val="en-US" w:eastAsia="zh-CN"/>
        </w:rPr>
        <w:t>1</w:t>
      </w:r>
      <w:r>
        <w:rPr>
          <w:rFonts w:hint="eastAsia" w:ascii="宋体" w:hAnsi="宋体" w:cs="宋体"/>
          <w:color w:val="auto"/>
          <w:sz w:val="28"/>
          <w:szCs w:val="21"/>
        </w:rPr>
        <w:t>年</w:t>
      </w:r>
      <w:r>
        <w:rPr>
          <w:rFonts w:hint="eastAsia" w:ascii="宋体" w:hAnsi="宋体" w:cs="宋体"/>
          <w:color w:val="auto"/>
          <w:sz w:val="28"/>
          <w:szCs w:val="21"/>
          <w:lang w:val="en-US" w:eastAsia="zh-CN"/>
        </w:rPr>
        <w:t>12</w:t>
      </w:r>
      <w:r>
        <w:rPr>
          <w:rFonts w:hint="eastAsia" w:ascii="宋体" w:hAnsi="宋体" w:cs="宋体"/>
          <w:color w:val="auto"/>
          <w:sz w:val="28"/>
          <w:szCs w:val="21"/>
        </w:rPr>
        <w:t>月</w:t>
      </w:r>
      <w:r>
        <w:rPr>
          <w:rFonts w:hint="eastAsia" w:ascii="宋体" w:hAnsi="宋体" w:cs="宋体"/>
          <w:color w:val="auto"/>
          <w:sz w:val="28"/>
          <w:szCs w:val="21"/>
          <w:lang w:val="en-US" w:eastAsia="zh-CN"/>
        </w:rPr>
        <w:t>6</w:t>
      </w:r>
      <w:r>
        <w:rPr>
          <w:rFonts w:hint="eastAsia" w:ascii="宋体" w:hAnsi="宋体" w:cs="宋体"/>
          <w:color w:val="auto"/>
          <w:sz w:val="28"/>
          <w:szCs w:val="21"/>
        </w:rPr>
        <w:t>日08时30分至202</w:t>
      </w:r>
      <w:r>
        <w:rPr>
          <w:rFonts w:hint="eastAsia" w:ascii="宋体" w:hAnsi="宋体" w:cs="宋体"/>
          <w:color w:val="auto"/>
          <w:sz w:val="28"/>
          <w:szCs w:val="21"/>
          <w:lang w:val="en-US" w:eastAsia="zh-CN"/>
        </w:rPr>
        <w:t>1</w:t>
      </w:r>
      <w:r>
        <w:rPr>
          <w:rFonts w:hint="eastAsia" w:ascii="宋体" w:hAnsi="宋体" w:cs="宋体"/>
          <w:color w:val="auto"/>
          <w:sz w:val="28"/>
          <w:szCs w:val="21"/>
        </w:rPr>
        <w:t>年</w:t>
      </w:r>
      <w:r>
        <w:rPr>
          <w:rFonts w:hint="eastAsia" w:ascii="宋体" w:hAnsi="宋体" w:cs="宋体"/>
          <w:color w:val="auto"/>
          <w:sz w:val="28"/>
          <w:szCs w:val="21"/>
          <w:lang w:val="en-US" w:eastAsia="zh-CN"/>
        </w:rPr>
        <w:t>12</w:t>
      </w:r>
      <w:r>
        <w:rPr>
          <w:rFonts w:hint="eastAsia" w:ascii="宋体" w:hAnsi="宋体" w:cs="宋体"/>
          <w:color w:val="auto"/>
          <w:sz w:val="28"/>
          <w:szCs w:val="21"/>
        </w:rPr>
        <w:t>月</w:t>
      </w:r>
      <w:r>
        <w:rPr>
          <w:rFonts w:hint="eastAsia" w:ascii="宋体" w:hAnsi="宋体" w:cs="宋体"/>
          <w:color w:val="auto"/>
          <w:sz w:val="28"/>
          <w:szCs w:val="21"/>
          <w:lang w:val="en-US" w:eastAsia="zh-CN"/>
        </w:rPr>
        <w:t>10</w:t>
      </w:r>
      <w:r>
        <w:rPr>
          <w:rFonts w:hint="eastAsia" w:ascii="宋体" w:hAnsi="宋体" w:cs="宋体"/>
          <w:color w:val="auto"/>
          <w:sz w:val="28"/>
          <w:szCs w:val="21"/>
        </w:rPr>
        <w:t>日17时00 分</w:t>
      </w:r>
      <w:r>
        <w:rPr>
          <w:rFonts w:hint="eastAsia" w:ascii="宋体" w:hAnsi="宋体"/>
          <w:color w:val="auto"/>
          <w:sz w:val="28"/>
          <w:szCs w:val="21"/>
        </w:rPr>
        <w:t>（北京时间，法定节假日除外）。</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inorEastAsia" w:hAnsiTheme="minorEastAsia" w:eastAsiaTheme="minorEastAsia" w:cstheme="minorEastAsia"/>
          <w:color w:val="auto"/>
          <w:sz w:val="28"/>
          <w:szCs w:val="21"/>
        </w:rPr>
      </w:pPr>
      <w:r>
        <w:rPr>
          <w:rFonts w:hint="eastAsia" w:asciiTheme="minorEastAsia" w:hAnsiTheme="minorEastAsia" w:eastAsiaTheme="minorEastAsia" w:cstheme="minorEastAsia"/>
          <w:color w:val="auto"/>
          <w:sz w:val="28"/>
          <w:szCs w:val="21"/>
        </w:rPr>
        <w:t xml:space="preserve">2.地点：中国山东政府采购网(www.ccgp-shandong.gov.cn）、 临沂市公共资源交易网(http://ggzyjy.linyi.gov.cn)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inorEastAsia" w:hAnsiTheme="minorEastAsia" w:eastAsiaTheme="minorEastAsia" w:cstheme="minorEastAsia"/>
          <w:color w:val="auto"/>
          <w:sz w:val="28"/>
          <w:szCs w:val="21"/>
        </w:rPr>
      </w:pPr>
      <w:r>
        <w:rPr>
          <w:rFonts w:hint="eastAsia" w:asciiTheme="minorEastAsia" w:hAnsiTheme="minorEastAsia" w:eastAsiaTheme="minorEastAsia" w:cstheme="minorEastAsia"/>
          <w:color w:val="auto"/>
          <w:sz w:val="28"/>
          <w:szCs w:val="21"/>
        </w:rPr>
        <w:t>3.方式：①登录山东省政府采购信息公开平台进行投标备案登记；②</w:t>
      </w:r>
      <w:r>
        <w:rPr>
          <w:rFonts w:hint="eastAsia" w:asciiTheme="minorEastAsia" w:hAnsiTheme="minorEastAsia" w:eastAsiaTheme="minorEastAsia" w:cstheme="minorEastAsia"/>
          <w:color w:val="auto"/>
          <w:sz w:val="28"/>
          <w:szCs w:val="21"/>
          <w:lang w:val="en-US" w:eastAsia="zh-CN"/>
        </w:rPr>
        <w:t>投标人</w:t>
      </w:r>
      <w:r>
        <w:rPr>
          <w:rFonts w:hint="eastAsia" w:asciiTheme="minorEastAsia" w:hAnsiTheme="minorEastAsia" w:eastAsiaTheme="minorEastAsia" w:cstheme="minorEastAsia"/>
          <w:color w:val="auto"/>
          <w:sz w:val="28"/>
          <w:szCs w:val="21"/>
        </w:rPr>
        <w:t>需在临沂市公共资源交易网系统中的“</w:t>
      </w:r>
      <w:r>
        <w:rPr>
          <w:rFonts w:hint="eastAsia" w:asciiTheme="minorEastAsia" w:hAnsiTheme="minorEastAsia" w:eastAsiaTheme="minorEastAsia" w:cstheme="minorEastAsia"/>
          <w:color w:val="auto"/>
          <w:sz w:val="28"/>
          <w:szCs w:val="21"/>
          <w:lang w:val="en-US" w:eastAsia="zh-CN"/>
        </w:rPr>
        <w:t>磋商文件</w:t>
      </w:r>
      <w:r>
        <w:rPr>
          <w:rFonts w:hint="eastAsia" w:asciiTheme="minorEastAsia" w:hAnsiTheme="minorEastAsia" w:eastAsiaTheme="minorEastAsia" w:cstheme="minorEastAsia"/>
          <w:color w:val="auto"/>
          <w:sz w:val="28"/>
          <w:szCs w:val="21"/>
        </w:rPr>
        <w:t>下载”页面下载电子</w:t>
      </w:r>
      <w:r>
        <w:rPr>
          <w:rFonts w:hint="eastAsia" w:asciiTheme="minorEastAsia" w:hAnsiTheme="minorEastAsia" w:eastAsiaTheme="minorEastAsia" w:cstheme="minorEastAsia"/>
          <w:color w:val="auto"/>
          <w:sz w:val="28"/>
          <w:szCs w:val="21"/>
          <w:lang w:val="en-US" w:eastAsia="zh-CN"/>
        </w:rPr>
        <w:t>磋商文件</w:t>
      </w:r>
      <w:r>
        <w:rPr>
          <w:rFonts w:hint="eastAsia" w:asciiTheme="minorEastAsia" w:hAnsiTheme="minorEastAsia" w:eastAsiaTheme="minorEastAsia" w:cstheme="minorEastAsia"/>
          <w:color w:val="auto"/>
          <w:sz w:val="28"/>
          <w:szCs w:val="21"/>
        </w:rPr>
        <w:t>（LYZF），并制作电子版</w:t>
      </w:r>
      <w:r>
        <w:rPr>
          <w:rFonts w:hint="eastAsia" w:asciiTheme="minorEastAsia" w:hAnsiTheme="minorEastAsia" w:eastAsiaTheme="minorEastAsia" w:cstheme="minorEastAsia"/>
          <w:color w:val="auto"/>
          <w:sz w:val="28"/>
          <w:szCs w:val="21"/>
          <w:lang w:eastAsia="zh-CN"/>
        </w:rPr>
        <w:t>响应文件</w:t>
      </w:r>
      <w:r>
        <w:rPr>
          <w:rFonts w:hint="eastAsia" w:asciiTheme="minorEastAsia" w:hAnsiTheme="minorEastAsia" w:eastAsiaTheme="minorEastAsia" w:cstheme="minorEastAsia"/>
          <w:color w:val="auto"/>
          <w:sz w:val="28"/>
          <w:szCs w:val="21"/>
        </w:rPr>
        <w:t xml:space="preserve">（LYTF）上传到系统。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color w:val="auto"/>
          <w:sz w:val="28"/>
          <w:szCs w:val="21"/>
        </w:rPr>
      </w:pPr>
      <w:r>
        <w:rPr>
          <w:rFonts w:hint="eastAsia" w:asciiTheme="minorEastAsia" w:hAnsiTheme="minorEastAsia" w:eastAsiaTheme="minorEastAsia" w:cstheme="minorEastAsia"/>
          <w:b/>
          <w:bCs/>
          <w:color w:val="auto"/>
          <w:sz w:val="28"/>
          <w:szCs w:val="21"/>
        </w:rPr>
        <w:t>注：潜在投标申请人应自行关注交易平台，因自身贻误行为导致未成功获取</w:t>
      </w:r>
      <w:r>
        <w:rPr>
          <w:rFonts w:hint="eastAsia" w:asciiTheme="minorEastAsia" w:hAnsiTheme="minorEastAsia" w:eastAsiaTheme="minorEastAsia" w:cstheme="minorEastAsia"/>
          <w:b/>
          <w:bCs/>
          <w:color w:val="auto"/>
          <w:sz w:val="28"/>
          <w:szCs w:val="21"/>
          <w:lang w:val="en-US" w:eastAsia="zh-CN"/>
        </w:rPr>
        <w:t>磋商文件</w:t>
      </w:r>
      <w:r>
        <w:rPr>
          <w:rFonts w:hint="eastAsia" w:asciiTheme="minorEastAsia" w:hAnsiTheme="minorEastAsia" w:eastAsiaTheme="minorEastAsia" w:cstheme="minorEastAsia"/>
          <w:b/>
          <w:bCs/>
          <w:color w:val="auto"/>
          <w:sz w:val="28"/>
          <w:szCs w:val="21"/>
        </w:rPr>
        <w:t>及补充（答疑、澄清）文件、未在中国山东政府采购网针对本项目投标备案，责任自负。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1"/>
        </w:rPr>
        <w:t>4.售价：0元。</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五、公告期限：202</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12</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日至202</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12</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rPr>
        <w:t>日</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六、递交</w:t>
      </w:r>
      <w:r>
        <w:rPr>
          <w:rFonts w:hint="eastAsia" w:asciiTheme="minorEastAsia" w:hAnsiTheme="minorEastAsia" w:eastAsiaTheme="minorEastAsia" w:cstheme="minorEastAsia"/>
          <w:color w:val="auto"/>
          <w:sz w:val="28"/>
          <w:szCs w:val="28"/>
          <w:lang w:eastAsia="zh-CN"/>
        </w:rPr>
        <w:t>响应文件</w:t>
      </w:r>
      <w:r>
        <w:rPr>
          <w:rFonts w:hint="eastAsia" w:asciiTheme="minorEastAsia" w:hAnsiTheme="minorEastAsia" w:eastAsiaTheme="minorEastAsia" w:cstheme="minorEastAsia"/>
          <w:color w:val="auto"/>
          <w:sz w:val="28"/>
          <w:szCs w:val="28"/>
        </w:rPr>
        <w:t xml:space="preserve">时间及地点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1.时间：</w:t>
      </w:r>
      <w:r>
        <w:rPr>
          <w:rFonts w:hint="eastAsia" w:asciiTheme="minorEastAsia" w:hAnsiTheme="minorEastAsia" w:eastAsiaTheme="minorEastAsia" w:cstheme="minorEastAsia"/>
          <w:color w:val="auto"/>
          <w:sz w:val="28"/>
          <w:szCs w:val="28"/>
          <w:lang w:val="en-US" w:eastAsia="zh-CN"/>
        </w:rPr>
        <w:t>2021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12月14日13</w:t>
      </w:r>
      <w:r>
        <w:rPr>
          <w:rFonts w:hint="eastAsia" w:asciiTheme="minorEastAsia" w:hAnsiTheme="minorEastAsia" w:eastAsiaTheme="minorEastAsia" w:cstheme="minorEastAsia"/>
          <w:color w:val="auto"/>
          <w:sz w:val="28"/>
          <w:szCs w:val="28"/>
        </w:rPr>
        <w:t>时</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0分至</w:t>
      </w:r>
      <w:r>
        <w:rPr>
          <w:rFonts w:hint="eastAsia" w:asciiTheme="minorEastAsia" w:hAnsiTheme="minorEastAsia" w:eastAsiaTheme="minorEastAsia" w:cstheme="minorEastAsia"/>
          <w:color w:val="auto"/>
          <w:sz w:val="28"/>
          <w:szCs w:val="28"/>
          <w:lang w:eastAsia="zh-CN"/>
        </w:rPr>
        <w:t>202</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eastAsia="zh-CN"/>
        </w:rPr>
        <w:t>年</w:t>
      </w:r>
      <w:r>
        <w:rPr>
          <w:rFonts w:hint="eastAsia" w:asciiTheme="minorEastAsia" w:hAnsiTheme="minorEastAsia" w:eastAsiaTheme="minorEastAsia" w:cstheme="minorEastAsia"/>
          <w:color w:val="auto"/>
          <w:sz w:val="28"/>
          <w:szCs w:val="28"/>
          <w:lang w:val="en-US" w:eastAsia="zh-CN"/>
        </w:rPr>
        <w:t>12月14日14</w:t>
      </w:r>
      <w:r>
        <w:rPr>
          <w:rFonts w:hint="eastAsia" w:asciiTheme="minorEastAsia" w:hAnsiTheme="minorEastAsia" w:eastAsiaTheme="minorEastAsia" w:cstheme="minorEastAsia"/>
          <w:color w:val="auto"/>
          <w:sz w:val="28"/>
          <w:szCs w:val="28"/>
          <w:lang w:eastAsia="zh-CN"/>
        </w:rPr>
        <w:t>时</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lang w:eastAsia="zh-CN"/>
        </w:rPr>
        <w:t>0分</w:t>
      </w:r>
      <w:r>
        <w:rPr>
          <w:rFonts w:hint="eastAsia" w:asciiTheme="minorEastAsia" w:hAnsiTheme="minorEastAsia" w:eastAsiaTheme="minorEastAsia" w:cstheme="minorEastAsia"/>
          <w:color w:val="auto"/>
          <w:sz w:val="28"/>
          <w:szCs w:val="28"/>
        </w:rPr>
        <w:t xml:space="preserve">（北京时间）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2.地点：</w:t>
      </w:r>
      <w:r>
        <w:rPr>
          <w:rFonts w:hint="eastAsia" w:asciiTheme="minorEastAsia" w:hAnsiTheme="minorEastAsia" w:eastAsiaTheme="minorEastAsia" w:cstheme="minorEastAsia"/>
          <w:bCs/>
          <w:color w:val="auto"/>
          <w:sz w:val="28"/>
          <w:szCs w:val="28"/>
        </w:rPr>
        <w:t>临沂市政务服务中心五楼开标室</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七、开标时间及地点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1.时间：</w:t>
      </w:r>
      <w:r>
        <w:rPr>
          <w:rFonts w:hint="eastAsia" w:asciiTheme="minorEastAsia" w:hAnsiTheme="minorEastAsia" w:eastAsiaTheme="minorEastAsia" w:cstheme="minorEastAsia"/>
          <w:color w:val="auto"/>
          <w:sz w:val="28"/>
          <w:szCs w:val="28"/>
          <w:lang w:val="en-US" w:eastAsia="zh-CN"/>
        </w:rPr>
        <w:t>2021年12月14日14时00分</w:t>
      </w:r>
      <w:r>
        <w:rPr>
          <w:rFonts w:hint="eastAsia" w:asciiTheme="minorEastAsia" w:hAnsiTheme="minorEastAsia" w:eastAsiaTheme="minorEastAsia" w:cstheme="minorEastAsia"/>
          <w:color w:val="auto"/>
          <w:sz w:val="28"/>
          <w:szCs w:val="28"/>
        </w:rPr>
        <w:t xml:space="preserve">（北京时间）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2.地点：</w:t>
      </w:r>
      <w:r>
        <w:rPr>
          <w:rFonts w:hint="eastAsia" w:asciiTheme="minorEastAsia" w:hAnsiTheme="minorEastAsia" w:eastAsiaTheme="minorEastAsia" w:cstheme="minorEastAsia"/>
          <w:bCs/>
          <w:color w:val="auto"/>
          <w:sz w:val="28"/>
          <w:szCs w:val="28"/>
        </w:rPr>
        <w:t>临沂市政务服务中心五楼开标室</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八、采购项目联系方式：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 xml:space="preserve">    联系人：</w:t>
      </w:r>
      <w:r>
        <w:rPr>
          <w:rFonts w:hint="eastAsia" w:asciiTheme="minorEastAsia" w:hAnsiTheme="minorEastAsia" w:eastAsiaTheme="minorEastAsia" w:cstheme="minorEastAsia"/>
          <w:color w:val="auto"/>
          <w:sz w:val="28"/>
          <w:szCs w:val="28"/>
          <w:lang w:val="en-US" w:eastAsia="zh-CN"/>
        </w:rPr>
        <w:t>武工</w:t>
      </w:r>
      <w:r>
        <w:rPr>
          <w:rFonts w:hint="eastAsia" w:asciiTheme="minorEastAsia" w:hAnsiTheme="minorEastAsia" w:eastAsiaTheme="minorEastAsia" w:cstheme="minorEastAsia"/>
          <w:color w:val="auto"/>
          <w:sz w:val="28"/>
          <w:szCs w:val="28"/>
        </w:rPr>
        <w:t xml:space="preserve">         联系方式</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13969913303</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九、采购项目的用途、数量、简要技术要求等</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 xml:space="preserve">    详见</w:t>
      </w:r>
      <w:r>
        <w:rPr>
          <w:rFonts w:hint="eastAsia" w:asciiTheme="minorEastAsia" w:hAnsiTheme="minorEastAsia" w:eastAsiaTheme="minorEastAsia" w:cstheme="minorEastAsia"/>
          <w:color w:val="auto"/>
          <w:sz w:val="28"/>
          <w:szCs w:val="28"/>
          <w:lang w:eastAsia="zh-CN"/>
        </w:rPr>
        <w:t>磋商文件</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十、</w:t>
      </w:r>
      <w:r>
        <w:rPr>
          <w:rFonts w:hint="eastAsia" w:asciiTheme="minorEastAsia" w:hAnsiTheme="minorEastAsia" w:eastAsiaTheme="minorEastAsia" w:cstheme="minorEastAsia"/>
          <w:b w:val="0"/>
          <w:bCs w:val="0"/>
          <w:color w:val="auto"/>
          <w:kern w:val="2"/>
          <w:sz w:val="28"/>
          <w:szCs w:val="28"/>
          <w:lang w:val="en-US" w:eastAsia="zh-CN" w:bidi="ar-SA"/>
        </w:rPr>
        <w:t>采购项目需要落实的政府采购政策</w:t>
      </w:r>
    </w:p>
    <w:p>
      <w:pPr>
        <w:adjustRightInd w:val="0"/>
        <w:snapToGrid w:val="0"/>
        <w:spacing w:line="480" w:lineRule="exact"/>
        <w:ind w:left="560" w:hanging="560" w:hangingChars="200"/>
        <w:rPr>
          <w:rFonts w:hint="default"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 xml:space="preserve">    鼓励节能政策、环保政策、中小企业政策、监狱企业政策、残疾人福利性企业政策等。</w:t>
      </w:r>
    </w:p>
    <w:p>
      <w:pPr>
        <w:rPr>
          <w:rFonts w:hint="eastAsia" w:asciiTheme="minorEastAsia" w:hAnsiTheme="minorEastAsia" w:eastAsiaTheme="minorEastAsia" w:cstheme="minorEastAsia"/>
          <w:b w:val="0"/>
          <w:bCs w:val="0"/>
          <w:color w:val="auto"/>
          <w:kern w:val="2"/>
          <w:sz w:val="28"/>
          <w:szCs w:val="28"/>
          <w:lang w:val="en-US" w:eastAsia="zh-CN" w:bidi="ar-SA"/>
        </w:rPr>
      </w:pPr>
    </w:p>
    <w:p>
      <w:pPr>
        <w:pStyle w:val="3"/>
        <w:numPr>
          <w:ilvl w:val="0"/>
          <w:numId w:val="0"/>
        </w:numPr>
        <w:snapToGrid w:val="0"/>
        <w:spacing w:line="360" w:lineRule="auto"/>
        <w:jc w:val="center"/>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pStyle w:val="3"/>
        <w:bidi w:val="0"/>
        <w:jc w:val="center"/>
        <w:rPr>
          <w:rFonts w:hint="eastAsia"/>
          <w:color w:val="auto"/>
        </w:rPr>
      </w:pPr>
      <w:bookmarkStart w:id="50" w:name="_GoBack"/>
      <w:r>
        <w:rPr>
          <w:rFonts w:hint="eastAsia"/>
          <w:color w:val="auto"/>
          <w:lang w:val="en-US" w:eastAsia="zh-CN"/>
        </w:rPr>
        <w:t xml:space="preserve">第二章  </w:t>
      </w:r>
      <w:r>
        <w:rPr>
          <w:rFonts w:hint="eastAsia"/>
          <w:color w:val="auto"/>
        </w:rPr>
        <w:t>供应商须知</w:t>
      </w:r>
    </w:p>
    <w:bookmarkEnd w:id="50"/>
    <w:p>
      <w:pPr>
        <w:jc w:val="center"/>
        <w:rPr>
          <w:rFonts w:hint="eastAsia"/>
          <w:b/>
          <w:bCs/>
          <w:color w:val="auto"/>
          <w:sz w:val="28"/>
          <w:szCs w:val="28"/>
        </w:rPr>
      </w:pPr>
      <w:r>
        <w:rPr>
          <w:rFonts w:hint="eastAsia"/>
          <w:b/>
          <w:bCs/>
          <w:color w:val="auto"/>
          <w:sz w:val="28"/>
          <w:szCs w:val="28"/>
          <w:lang w:val="en-US" w:eastAsia="zh-CN"/>
        </w:rPr>
        <w:t>供应商须知</w:t>
      </w:r>
      <w:r>
        <w:rPr>
          <w:rFonts w:hint="eastAsia"/>
          <w:b/>
          <w:bCs/>
          <w:color w:val="auto"/>
          <w:sz w:val="28"/>
          <w:szCs w:val="28"/>
        </w:rPr>
        <w:t>前附表</w:t>
      </w:r>
    </w:p>
    <w:tbl>
      <w:tblPr>
        <w:tblStyle w:val="18"/>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序号</w:t>
            </w: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项　　目</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firstLine="2530" w:firstLineChars="9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33" w:type="dxa"/>
            <w:vMerge w:val="restart"/>
            <w:tcBorders>
              <w:top w:val="single" w:color="auto" w:sz="4" w:space="0"/>
              <w:left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rPr>
            </w:pPr>
          </w:p>
        </w:tc>
        <w:tc>
          <w:tcPr>
            <w:tcW w:w="667"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概况</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val="en-US" w:eastAsia="zh-CN"/>
              </w:rPr>
              <w:t>项目</w:t>
            </w:r>
            <w:r>
              <w:rPr>
                <w:rFonts w:hint="eastAsia" w:asciiTheme="minorEastAsia" w:hAnsiTheme="minorEastAsia" w:eastAsiaTheme="minorEastAsia" w:cstheme="minorEastAsia"/>
                <w:b/>
                <w:color w:val="auto"/>
                <w:sz w:val="28"/>
                <w:szCs w:val="28"/>
              </w:rPr>
              <w:t>名称及编号</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suppressLineNumbers w:val="0"/>
              <w:spacing w:before="143" w:beforeAutospacing="0" w:after="0" w:afterAutospacing="0"/>
              <w:ind w:left="0" w:right="0"/>
              <w:rPr>
                <w:rFonts w:hint="eastAsia" w:eastAsia="宋体"/>
                <w:color w:val="auto"/>
                <w:sz w:val="28"/>
                <w:szCs w:val="21"/>
                <w:lang w:eastAsia="zh-CN"/>
              </w:rPr>
            </w:pPr>
            <w:r>
              <w:rPr>
                <w:rFonts w:hint="default"/>
                <w:color w:val="auto"/>
                <w:sz w:val="28"/>
                <w:szCs w:val="21"/>
              </w:rPr>
              <w:t>项目名称：</w:t>
            </w:r>
            <w:r>
              <w:rPr>
                <w:rFonts w:hint="eastAsia"/>
                <w:color w:val="auto"/>
                <w:sz w:val="28"/>
                <w:szCs w:val="21"/>
                <w:lang w:eastAsia="zh-CN"/>
              </w:rPr>
              <w:t>山东省临沂卫生学校扩建项目图书信息综合楼外墙真石漆工程</w:t>
            </w:r>
          </w:p>
          <w:p>
            <w:pPr>
              <w:keepNext w:val="0"/>
              <w:keepLines w:val="0"/>
              <w:widowControl/>
              <w:suppressLineNumbers w:val="0"/>
              <w:snapToGrid w:val="0"/>
              <w:spacing w:before="0" w:beforeAutospacing="0" w:after="0" w:afterAutospacing="0" w:line="360" w:lineRule="auto"/>
              <w:ind w:left="0" w:right="0"/>
              <w:jc w:val="left"/>
              <w:rPr>
                <w:rFonts w:hint="default" w:asciiTheme="minorEastAsia" w:hAnsiTheme="minorEastAsia" w:eastAsiaTheme="minorEastAsia" w:cstheme="minorEastAsia"/>
                <w:color w:val="auto"/>
                <w:sz w:val="28"/>
                <w:szCs w:val="28"/>
                <w:lang w:val="en-US"/>
              </w:rPr>
            </w:pPr>
            <w:r>
              <w:rPr>
                <w:rFonts w:hint="default"/>
                <w:color w:val="auto"/>
                <w:sz w:val="28"/>
                <w:szCs w:val="21"/>
              </w:rPr>
              <w:t>项目编号：</w:t>
            </w:r>
            <w:r>
              <w:rPr>
                <w:rFonts w:hint="eastAsia"/>
                <w:color w:val="auto"/>
                <w:sz w:val="28"/>
                <w:szCs w:val="21"/>
                <w:lang w:val="en-US" w:eastAsia="zh-CN"/>
              </w:rPr>
              <w:t>SDGP371300202102000952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28"/>
                <w:szCs w:val="28"/>
              </w:rPr>
            </w:pPr>
          </w:p>
        </w:tc>
        <w:tc>
          <w:tcPr>
            <w:tcW w:w="66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28"/>
                <w:szCs w:val="28"/>
              </w:rPr>
            </w:pPr>
          </w:p>
        </w:tc>
        <w:tc>
          <w:tcPr>
            <w:tcW w:w="1483" w:type="dxa"/>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573" w:rightChars="-273" w:firstLine="141" w:firstLineChars="5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采 购 人</w:t>
            </w:r>
          </w:p>
        </w:tc>
        <w:tc>
          <w:tcPr>
            <w:tcW w:w="6204" w:type="dxa"/>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8"/>
                <w:szCs w:val="28"/>
              </w:rPr>
            </w:pPr>
            <w:r>
              <w:rPr>
                <w:rFonts w:hint="eastAsia"/>
                <w:color w:val="auto"/>
                <w:sz w:val="28"/>
                <w:szCs w:val="21"/>
                <w:lang w:eastAsia="zh-CN"/>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28"/>
                <w:szCs w:val="28"/>
              </w:rPr>
            </w:pPr>
          </w:p>
        </w:tc>
        <w:tc>
          <w:tcPr>
            <w:tcW w:w="66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28"/>
                <w:szCs w:val="28"/>
              </w:rPr>
            </w:pPr>
          </w:p>
        </w:tc>
        <w:tc>
          <w:tcPr>
            <w:tcW w:w="1483" w:type="dxa"/>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573" w:rightChars="-273" w:firstLine="141" w:firstLineChars="5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代理机构</w:t>
            </w:r>
          </w:p>
        </w:tc>
        <w:tc>
          <w:tcPr>
            <w:tcW w:w="6204" w:type="dxa"/>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采购代理机构：</w:t>
            </w:r>
            <w:r>
              <w:rPr>
                <w:rFonts w:hint="eastAsia" w:asciiTheme="minorEastAsia" w:hAnsiTheme="minorEastAsia" w:eastAsiaTheme="minorEastAsia" w:cstheme="minorEastAsia"/>
                <w:bCs/>
                <w:color w:val="auto"/>
                <w:sz w:val="28"/>
                <w:szCs w:val="28"/>
                <w:lang w:val="en-US" w:eastAsia="zh-CN"/>
              </w:rPr>
              <w:t>山东华方项目管理有限公司</w:t>
            </w:r>
            <w:r>
              <w:rPr>
                <w:rFonts w:hint="eastAsia" w:asciiTheme="minorEastAsia" w:hAnsiTheme="minorEastAsia" w:eastAsiaTheme="minorEastAsia" w:cstheme="minorEastAsia"/>
                <w:bCs/>
                <w:color w:val="auto"/>
                <w:sz w:val="28"/>
                <w:szCs w:val="28"/>
              </w:rPr>
              <w:t xml:space="preserve">    </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地址：临沂市兰山区涑河南街与八蜡庙街交汇处瑞联温州街C区620区  </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联系人：</w:t>
            </w:r>
            <w:r>
              <w:rPr>
                <w:rFonts w:hint="eastAsia" w:asciiTheme="minorEastAsia" w:hAnsiTheme="minorEastAsia" w:eastAsiaTheme="minorEastAsia" w:cstheme="minorEastAsia"/>
                <w:bCs/>
                <w:color w:val="auto"/>
                <w:sz w:val="28"/>
                <w:szCs w:val="28"/>
                <w:lang w:val="en-US" w:eastAsia="zh-CN"/>
              </w:rPr>
              <w:t>武工</w:t>
            </w:r>
            <w:r>
              <w:rPr>
                <w:rFonts w:hint="eastAsia" w:asciiTheme="minorEastAsia" w:hAnsiTheme="minorEastAsia" w:eastAsiaTheme="minorEastAsia" w:cstheme="minorEastAsia"/>
                <w:bCs/>
                <w:color w:val="auto"/>
                <w:sz w:val="28"/>
                <w:szCs w:val="28"/>
              </w:rPr>
              <w:t xml:space="preserve">         </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联系方式</w:t>
            </w:r>
            <w:r>
              <w:rPr>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bCs/>
                <w:color w:val="auto"/>
                <w:sz w:val="28"/>
                <w:szCs w:val="28"/>
                <w:lang w:val="en-US" w:eastAsia="zh-CN"/>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tcBorders>
              <w:left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ind w:left="425" w:leftChars="0" w:right="0" w:hanging="425" w:firstLineChars="0"/>
              <w:rPr>
                <w:rFonts w:hint="default" w:asciiTheme="minorEastAsia" w:hAnsiTheme="minorEastAsia" w:eastAsiaTheme="minorEastAsia" w:cstheme="minorEastAsia"/>
                <w:b/>
                <w:color w:val="auto"/>
                <w:sz w:val="28"/>
                <w:szCs w:val="28"/>
                <w:lang w:val="en-US" w:eastAsia="zh-CN"/>
              </w:rPr>
            </w:pPr>
          </w:p>
        </w:tc>
        <w:tc>
          <w:tcPr>
            <w:tcW w:w="2150" w:type="dxa"/>
            <w:gridSpan w:val="2"/>
            <w:tcBorders>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573" w:rightChars="-273" w:firstLine="281" w:firstLineChars="100"/>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最高控制价</w:t>
            </w:r>
          </w:p>
        </w:tc>
        <w:tc>
          <w:tcPr>
            <w:tcW w:w="6204" w:type="dxa"/>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
                <w:color w:val="auto"/>
                <w:sz w:val="28"/>
                <w:szCs w:val="28"/>
                <w:lang w:val="en-US" w:eastAsia="zh-CN"/>
              </w:rPr>
              <w:t xml:space="preserve">本次最高控制价89.57万元，超过最高控制价的均为无效报价。各投标单位投标时必须在总最高控制价以内报价，如有分（单）项招标控制价的，也必须在各分（单）项招标控制价以内报价，否则作废标（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采购方式</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资格审查</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firstLine="281" w:firstLineChars="100"/>
              <w:jc w:val="both"/>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val="en-US" w:eastAsia="zh-CN"/>
              </w:rPr>
              <w:t>质量标准</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left"/>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执行国家现行标准，达到国家有关验收规范规定的市优标准，确保通过节能专项验收及竣工验收。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投标保证金</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 w:val="28"/>
                <w:szCs w:val="28"/>
              </w:rPr>
              <w:t>根据鲁财采〔2019〕40号文的规定，不收取</w:t>
            </w:r>
            <w:r>
              <w:rPr>
                <w:rFonts w:hint="eastAsia" w:asciiTheme="minorEastAsia" w:hAnsiTheme="minorEastAsia" w:eastAsiaTheme="minorEastAsia" w:cstheme="minorEastAsia"/>
                <w:color w:val="auto"/>
                <w:sz w:val="28"/>
                <w:szCs w:val="28"/>
                <w:lang w:eastAsia="zh-CN"/>
              </w:rPr>
              <w:t>供应商</w:t>
            </w:r>
            <w:r>
              <w:rPr>
                <w:rFonts w:hint="eastAsia" w:asciiTheme="minorEastAsia" w:hAnsiTheme="minorEastAsia" w:eastAsiaTheme="minorEastAsia" w:cstheme="minorEastAsia"/>
                <w:color w:val="auto"/>
                <w:sz w:val="28"/>
                <w:szCs w:val="28"/>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付款方式</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jc w:val="left"/>
              <w:rPr>
                <w:rFonts w:hint="default" w:ascii="宋体" w:hAnsi="宋体" w:cs="宋体"/>
                <w:color w:val="auto"/>
                <w:sz w:val="24"/>
                <w:szCs w:val="20"/>
              </w:rPr>
            </w:pPr>
            <w:r>
              <w:rPr>
                <w:rFonts w:hint="eastAsia" w:ascii="宋体" w:hAnsi="宋体" w:cs="宋体"/>
                <w:color w:val="auto"/>
                <w:sz w:val="24"/>
                <w:szCs w:val="20"/>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keepNext w:val="0"/>
              <w:keepLines w:val="0"/>
              <w:suppressLineNumbers w:val="0"/>
              <w:tabs>
                <w:tab w:val="left" w:pos="3122"/>
              </w:tabs>
              <w:spacing w:before="0" w:beforeAutospacing="0" w:after="0" w:afterAutospacing="0" w:line="400" w:lineRule="exact"/>
              <w:ind w:left="0" w:right="0"/>
              <w:jc w:val="left"/>
              <w:rPr>
                <w:rFonts w:hint="default" w:ascii="宋体" w:hAnsi="宋体" w:cs="宋体"/>
                <w:color w:val="auto"/>
                <w:sz w:val="24"/>
                <w:szCs w:val="20"/>
              </w:rPr>
            </w:pPr>
            <w:r>
              <w:rPr>
                <w:rFonts w:hint="eastAsia" w:ascii="宋体" w:hAnsi="宋体" w:cs="宋体"/>
                <w:color w:val="auto"/>
                <w:sz w:val="24"/>
                <w:szCs w:val="20"/>
              </w:rPr>
              <w:t>承包人应在发包人支付预付款3天前将预付款担保手续交由发包人，预付款担保形式仅限于现金或银行担保函，采用银行担保函的必须为县级以上国有银行出具，且担保期不能低于合同约定的施工工期，担保金额必须&gt;同期预付款金额。</w:t>
            </w:r>
          </w:p>
          <w:p>
            <w:pPr>
              <w:keepNext w:val="0"/>
              <w:keepLines w:val="0"/>
              <w:suppressLineNumbers w:val="0"/>
              <w:tabs>
                <w:tab w:val="left" w:pos="3122"/>
              </w:tabs>
              <w:spacing w:before="0" w:beforeAutospacing="0" w:after="0" w:afterAutospacing="0" w:line="400" w:lineRule="exact"/>
              <w:ind w:left="0" w:right="0"/>
              <w:jc w:val="left"/>
              <w:rPr>
                <w:rFonts w:hint="eastAsia" w:ascii="宋体" w:hAnsi="宋体" w:eastAsia="宋体" w:cs="宋体"/>
                <w:color w:val="auto"/>
                <w:kern w:val="2"/>
                <w:sz w:val="24"/>
                <w:szCs w:val="20"/>
                <w:lang w:val="en-US" w:eastAsia="zh-CN" w:bidi="ar-SA"/>
              </w:rPr>
            </w:pPr>
            <w:r>
              <w:rPr>
                <w:rFonts w:hint="eastAsia" w:ascii="宋体" w:hAnsi="宋体" w:cs="宋体"/>
                <w:color w:val="auto"/>
                <w:sz w:val="24"/>
                <w:szCs w:val="20"/>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质量保修期</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eastAsiaTheme="minorEastAsia" w:cstheme="minorEastAsia"/>
                <w:b/>
                <w:bCs/>
                <w:color w:val="auto"/>
                <w:kern w:val="11"/>
                <w:sz w:val="28"/>
                <w:szCs w:val="28"/>
                <w:lang w:val="en-US" w:eastAsia="zh-CN"/>
              </w:rPr>
            </w:pPr>
            <w:r>
              <w:rPr>
                <w:rFonts w:hint="eastAsia" w:asciiTheme="minorEastAsia" w:hAnsiTheme="minorEastAsia" w:eastAsiaTheme="minorEastAsia" w:cstheme="minorEastAsia"/>
                <w:b/>
                <w:bCs/>
                <w:color w:val="auto"/>
                <w:kern w:val="11"/>
                <w:sz w:val="28"/>
                <w:szCs w:val="28"/>
                <w:lang w:val="en-US" w:eastAsia="zh-CN"/>
              </w:rPr>
              <w:t>两年（自工程竣工验收之日起计算）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工期</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color w:val="auto"/>
                <w:sz w:val="28"/>
                <w:szCs w:val="28"/>
              </w:rPr>
            </w:pPr>
            <w:r>
              <w:rPr>
                <w:rFonts w:hint="default"/>
                <w:color w:val="auto"/>
                <w:sz w:val="28"/>
                <w:szCs w:val="28"/>
              </w:rPr>
              <w:t>计划开工日期：</w:t>
            </w:r>
            <w:r>
              <w:rPr>
                <w:rFonts w:hint="eastAsia"/>
                <w:color w:val="auto"/>
                <w:sz w:val="28"/>
                <w:szCs w:val="28"/>
              </w:rPr>
              <w:t>202</w:t>
            </w:r>
            <w:r>
              <w:rPr>
                <w:rFonts w:hint="eastAsia"/>
                <w:color w:val="auto"/>
                <w:sz w:val="28"/>
                <w:szCs w:val="28"/>
                <w:lang w:val="en-US" w:eastAsia="zh-CN"/>
              </w:rPr>
              <w:t>1</w:t>
            </w:r>
            <w:r>
              <w:rPr>
                <w:rFonts w:hint="default"/>
                <w:color w:val="auto"/>
                <w:sz w:val="28"/>
                <w:szCs w:val="28"/>
              </w:rPr>
              <w:t>年</w:t>
            </w:r>
            <w:r>
              <w:rPr>
                <w:rFonts w:hint="eastAsia"/>
                <w:color w:val="auto"/>
                <w:sz w:val="28"/>
                <w:szCs w:val="28"/>
                <w:lang w:val="en-US" w:eastAsia="zh-CN"/>
              </w:rPr>
              <w:t>12</w:t>
            </w:r>
            <w:r>
              <w:rPr>
                <w:rFonts w:hint="default"/>
                <w:color w:val="auto"/>
                <w:sz w:val="28"/>
                <w:szCs w:val="28"/>
              </w:rPr>
              <w:t>月</w:t>
            </w:r>
            <w:r>
              <w:rPr>
                <w:rFonts w:hint="eastAsia"/>
                <w:color w:val="auto"/>
                <w:sz w:val="28"/>
                <w:szCs w:val="28"/>
                <w:lang w:val="en-US" w:eastAsia="zh-CN"/>
              </w:rPr>
              <w:t>16</w:t>
            </w:r>
            <w:r>
              <w:rPr>
                <w:rFonts w:hint="default"/>
                <w:color w:val="auto"/>
                <w:sz w:val="28"/>
                <w:szCs w:val="28"/>
              </w:rPr>
              <w:t>日</w:t>
            </w:r>
            <w:r>
              <w:rPr>
                <w:rFonts w:hint="eastAsia"/>
                <w:color w:val="auto"/>
                <w:sz w:val="28"/>
                <w:szCs w:val="28"/>
                <w:lang w:eastAsia="zh-CN"/>
              </w:rPr>
              <w:t>（暂定）</w:t>
            </w:r>
            <w:r>
              <w:rPr>
                <w:rFonts w:hint="default"/>
                <w:color w:val="auto"/>
                <w:sz w:val="28"/>
                <w:szCs w:val="28"/>
              </w:rPr>
              <w:t>。</w:t>
            </w:r>
          </w:p>
          <w:p>
            <w:pPr>
              <w:keepNext w:val="0"/>
              <w:keepLines w:val="0"/>
              <w:suppressLineNumbers w:val="0"/>
              <w:spacing w:before="0" w:beforeAutospacing="0" w:after="0" w:afterAutospacing="0" w:line="400" w:lineRule="exact"/>
              <w:ind w:left="0" w:right="0"/>
              <w:rPr>
                <w:rFonts w:hint="default"/>
                <w:color w:val="auto"/>
                <w:sz w:val="28"/>
                <w:szCs w:val="28"/>
              </w:rPr>
            </w:pPr>
            <w:r>
              <w:rPr>
                <w:rFonts w:hint="default"/>
                <w:color w:val="auto"/>
                <w:sz w:val="28"/>
                <w:szCs w:val="28"/>
              </w:rPr>
              <w:t>计划竣工日期</w:t>
            </w:r>
            <w:r>
              <w:rPr>
                <w:rFonts w:hint="eastAsia"/>
                <w:color w:val="auto"/>
                <w:sz w:val="28"/>
                <w:szCs w:val="28"/>
                <w:lang w:eastAsia="zh-CN"/>
              </w:rPr>
              <w:t>：</w:t>
            </w:r>
            <w:r>
              <w:rPr>
                <w:rFonts w:hint="eastAsia"/>
                <w:color w:val="auto"/>
                <w:sz w:val="28"/>
                <w:szCs w:val="28"/>
              </w:rPr>
              <w:t>202</w:t>
            </w:r>
            <w:r>
              <w:rPr>
                <w:rFonts w:hint="eastAsia"/>
                <w:color w:val="auto"/>
                <w:sz w:val="28"/>
                <w:szCs w:val="28"/>
                <w:lang w:val="en-US" w:eastAsia="zh-CN"/>
              </w:rPr>
              <w:t>2</w:t>
            </w:r>
            <w:r>
              <w:rPr>
                <w:rFonts w:hint="default"/>
                <w:color w:val="auto"/>
                <w:sz w:val="28"/>
                <w:szCs w:val="28"/>
              </w:rPr>
              <w:t>年</w:t>
            </w:r>
            <w:r>
              <w:rPr>
                <w:rFonts w:hint="eastAsia"/>
                <w:color w:val="auto"/>
                <w:sz w:val="28"/>
                <w:szCs w:val="28"/>
                <w:lang w:val="en-US" w:eastAsia="zh-CN"/>
              </w:rPr>
              <w:t>1</w:t>
            </w:r>
            <w:r>
              <w:rPr>
                <w:rFonts w:hint="default"/>
                <w:color w:val="auto"/>
                <w:sz w:val="28"/>
                <w:szCs w:val="28"/>
              </w:rPr>
              <w:t>月</w:t>
            </w:r>
            <w:r>
              <w:rPr>
                <w:rFonts w:hint="eastAsia"/>
                <w:color w:val="auto"/>
                <w:sz w:val="28"/>
                <w:szCs w:val="28"/>
                <w:lang w:val="en-US" w:eastAsia="zh-CN"/>
              </w:rPr>
              <w:t>15</w:t>
            </w:r>
            <w:r>
              <w:rPr>
                <w:rFonts w:hint="default"/>
                <w:color w:val="auto"/>
                <w:sz w:val="28"/>
                <w:szCs w:val="28"/>
              </w:rPr>
              <w:t>日。</w:t>
            </w:r>
          </w:p>
          <w:p>
            <w:pPr>
              <w:pStyle w:val="9"/>
              <w:keepNext w:val="0"/>
              <w:keepLines w:val="0"/>
              <w:suppressLineNumbers w:val="0"/>
              <w:spacing w:before="0" w:beforeAutospacing="0"/>
              <w:ind w:left="0" w:right="0"/>
              <w:rPr>
                <w:rFonts w:hint="default" w:eastAsia="宋体"/>
                <w:color w:val="auto"/>
                <w:szCs w:val="20"/>
                <w:lang w:val="en-US" w:eastAsia="zh-CN"/>
              </w:rPr>
            </w:pPr>
            <w:r>
              <w:rPr>
                <w:rFonts w:hint="eastAsia"/>
                <w:color w:val="auto"/>
                <w:sz w:val="28"/>
                <w:szCs w:val="28"/>
                <w:lang w:eastAsia="zh-CN"/>
              </w:rPr>
              <w:t>具体以工期</w:t>
            </w:r>
            <w:r>
              <w:rPr>
                <w:rFonts w:hint="eastAsia"/>
                <w:color w:val="auto"/>
                <w:sz w:val="28"/>
                <w:szCs w:val="28"/>
                <w:lang w:val="en-US" w:eastAsia="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投标有效期</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90</w:t>
            </w:r>
            <w:r>
              <w:rPr>
                <w:rFonts w:hint="eastAsia" w:asciiTheme="minorEastAsia" w:hAnsiTheme="minorEastAsia" w:eastAsiaTheme="minorEastAsia" w:cstheme="minorEastAsia"/>
                <w:color w:val="auto"/>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auto"/>
                <w:sz w:val="28"/>
                <w:szCs w:val="28"/>
                <w:lang w:val="en-US" w:eastAsia="en-US" w:bidi="ar-SA"/>
              </w:rPr>
            </w:pPr>
            <w:r>
              <w:rPr>
                <w:rFonts w:hint="eastAsia" w:asciiTheme="minorEastAsia" w:hAnsiTheme="minorEastAsia" w:eastAsiaTheme="minorEastAsia" w:cstheme="minorEastAsia"/>
                <w:b/>
                <w:color w:val="auto"/>
                <w:sz w:val="28"/>
                <w:szCs w:val="28"/>
                <w:lang w:val="en-US" w:eastAsia="en-US" w:bidi="ar-SA"/>
              </w:rPr>
              <w:t>是否接受联体</w:t>
            </w:r>
          </w:p>
          <w:p>
            <w:pPr>
              <w:pStyle w:val="31"/>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auto"/>
                <w:sz w:val="28"/>
                <w:szCs w:val="28"/>
                <w:lang w:val="en-US" w:eastAsia="en-US" w:bidi="ar-SA"/>
              </w:rPr>
            </w:pPr>
            <w:r>
              <w:rPr>
                <w:rFonts w:hint="eastAsia" w:asciiTheme="minorEastAsia" w:hAnsiTheme="minorEastAsia" w:eastAsiaTheme="minorEastAsia" w:cstheme="minorEastAsia"/>
                <w:b/>
                <w:color w:val="auto"/>
                <w:sz w:val="28"/>
                <w:szCs w:val="28"/>
                <w:lang w:val="en-US" w:eastAsia="en-US" w:bidi="ar-SA"/>
              </w:rPr>
              <w:t>投标</w:t>
            </w:r>
          </w:p>
        </w:tc>
        <w:tc>
          <w:tcPr>
            <w:tcW w:w="620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numPr>
                <w:ilvl w:val="0"/>
                <w:numId w:val="3"/>
              </w:numPr>
              <w:suppressLineNumbers w:val="0"/>
              <w:tabs>
                <w:tab w:val="left" w:pos="349"/>
              </w:tabs>
              <w:spacing w:before="1" w:beforeAutospacing="0" w:after="0" w:afterAutospacing="0" w:line="240" w:lineRule="auto"/>
              <w:ind w:left="348" w:right="0" w:hanging="241"/>
              <w:jc w:val="left"/>
              <w:rPr>
                <w:rFonts w:hint="default"/>
                <w:color w:val="auto"/>
                <w:sz w:val="28"/>
                <w:szCs w:val="21"/>
              </w:rPr>
            </w:pPr>
            <w:r>
              <w:rPr>
                <w:rFonts w:hint="default"/>
                <w:color w:val="auto"/>
                <w:sz w:val="28"/>
                <w:szCs w:val="21"/>
              </w:rPr>
              <w:t>不接受</w:t>
            </w:r>
          </w:p>
          <w:p>
            <w:pPr>
              <w:pStyle w:val="31"/>
              <w:keepNext w:val="0"/>
              <w:keepLines w:val="0"/>
              <w:suppressLineNumbers w:val="0"/>
              <w:spacing w:before="4" w:beforeAutospacing="0" w:after="0" w:afterAutospacing="0" w:line="289" w:lineRule="exact"/>
              <w:ind w:left="107" w:leftChars="0" w:right="0" w:rightChars="0"/>
              <w:rPr>
                <w:rFonts w:hint="eastAsia" w:asciiTheme="minorEastAsia" w:hAnsiTheme="minorEastAsia" w:eastAsiaTheme="minorEastAsia" w:cstheme="minorEastAsia"/>
                <w:color w:val="auto"/>
                <w:sz w:val="28"/>
                <w:szCs w:val="28"/>
              </w:rPr>
            </w:pPr>
            <w:r>
              <w:rPr>
                <w:rFonts w:hint="default"/>
                <w:color w:val="auto"/>
                <w:sz w:val="28"/>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auto"/>
                <w:sz w:val="28"/>
                <w:szCs w:val="28"/>
                <w:lang w:val="en-US" w:eastAsia="en-US" w:bidi="ar-SA"/>
              </w:rPr>
            </w:pPr>
            <w:r>
              <w:rPr>
                <w:rFonts w:hint="eastAsia" w:asciiTheme="minorEastAsia" w:hAnsiTheme="minorEastAsia" w:eastAsiaTheme="minorEastAsia" w:cstheme="minorEastAsia"/>
                <w:b/>
                <w:color w:val="auto"/>
                <w:sz w:val="28"/>
                <w:szCs w:val="28"/>
                <w:lang w:val="en-US" w:eastAsia="en-US" w:bidi="ar-SA"/>
              </w:rPr>
              <w:t>踏勘现场</w:t>
            </w:r>
          </w:p>
        </w:tc>
        <w:tc>
          <w:tcPr>
            <w:tcW w:w="620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numPr>
                <w:ilvl w:val="0"/>
                <w:numId w:val="4"/>
              </w:numPr>
              <w:suppressLineNumbers w:val="0"/>
              <w:tabs>
                <w:tab w:val="left" w:pos="349"/>
              </w:tabs>
              <w:spacing w:before="34" w:beforeAutospacing="0" w:after="0" w:afterAutospacing="0" w:line="240" w:lineRule="auto"/>
              <w:ind w:left="348" w:right="0" w:hanging="241"/>
              <w:jc w:val="left"/>
              <w:rPr>
                <w:rFonts w:hint="default"/>
                <w:color w:val="auto"/>
                <w:sz w:val="28"/>
                <w:szCs w:val="21"/>
              </w:rPr>
            </w:pPr>
            <w:r>
              <w:rPr>
                <w:rFonts w:hint="default"/>
                <w:color w:val="auto"/>
                <w:spacing w:val="5"/>
                <w:sz w:val="28"/>
                <w:szCs w:val="21"/>
              </w:rPr>
              <w:t>不组织</w:t>
            </w:r>
          </w:p>
          <w:p>
            <w:pPr>
              <w:pStyle w:val="31"/>
              <w:keepNext w:val="0"/>
              <w:keepLines w:val="0"/>
              <w:suppressLineNumbers w:val="0"/>
              <w:spacing w:before="31" w:beforeAutospacing="0" w:after="0" w:afterAutospacing="0" w:line="288" w:lineRule="exact"/>
              <w:ind w:left="107" w:leftChars="0" w:right="0" w:rightChars="0"/>
              <w:rPr>
                <w:rFonts w:hint="eastAsia" w:asciiTheme="minorEastAsia" w:hAnsiTheme="minorEastAsia" w:eastAsiaTheme="minorEastAsia" w:cstheme="minorEastAsia"/>
                <w:color w:val="auto"/>
                <w:sz w:val="28"/>
                <w:szCs w:val="28"/>
              </w:rPr>
            </w:pPr>
            <w:r>
              <w:rPr>
                <w:rFonts w:hint="default"/>
                <w:color w:val="auto"/>
                <w:sz w:val="28"/>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suppressLineNumbers w:val="0"/>
              <w:spacing w:before="5" w:beforeAutospacing="0" w:after="0" w:afterAutospacing="0"/>
              <w:ind w:left="0" w:right="0"/>
              <w:rPr>
                <w:rFonts w:hint="eastAsia" w:asciiTheme="minorEastAsia" w:hAnsiTheme="minorEastAsia" w:eastAsiaTheme="minorEastAsia" w:cstheme="minorEastAsia"/>
                <w:b/>
                <w:color w:val="auto"/>
                <w:sz w:val="28"/>
                <w:szCs w:val="28"/>
                <w:lang w:val="en-US" w:eastAsia="en-US" w:bidi="ar-SA"/>
              </w:rPr>
            </w:pPr>
          </w:p>
          <w:p>
            <w:pPr>
              <w:pStyle w:val="31"/>
              <w:keepNext w:val="0"/>
              <w:keepLines w:val="0"/>
              <w:suppressLineNumbers w:val="0"/>
              <w:tabs>
                <w:tab w:val="left" w:pos="486"/>
              </w:tabs>
              <w:spacing w:before="0" w:beforeAutospacing="0" w:after="0" w:afterAutospacing="0"/>
              <w:ind w:left="6" w:leftChars="0" w:right="0" w:rightChars="0"/>
              <w:jc w:val="center"/>
              <w:rPr>
                <w:rFonts w:hint="eastAsia" w:asciiTheme="minorEastAsia" w:hAnsiTheme="minorEastAsia" w:eastAsiaTheme="minorEastAsia" w:cstheme="minorEastAsia"/>
                <w:b/>
                <w:color w:val="auto"/>
                <w:sz w:val="28"/>
                <w:szCs w:val="28"/>
                <w:lang w:val="en-US" w:eastAsia="en-US" w:bidi="ar-SA"/>
              </w:rPr>
            </w:pPr>
            <w:r>
              <w:rPr>
                <w:rFonts w:hint="eastAsia" w:asciiTheme="minorEastAsia" w:hAnsiTheme="minorEastAsia" w:eastAsiaTheme="minorEastAsia" w:cstheme="minorEastAsia"/>
                <w:b/>
                <w:color w:val="auto"/>
                <w:sz w:val="28"/>
                <w:szCs w:val="28"/>
                <w:lang w:val="en-US" w:eastAsia="en-US" w:bidi="ar-SA"/>
              </w:rPr>
              <w:t>分</w:t>
            </w:r>
            <w:r>
              <w:rPr>
                <w:rFonts w:hint="eastAsia" w:asciiTheme="minorEastAsia" w:hAnsiTheme="minorEastAsia" w:eastAsiaTheme="minorEastAsia" w:cstheme="minorEastAsia"/>
                <w:b/>
                <w:color w:val="auto"/>
                <w:sz w:val="28"/>
                <w:szCs w:val="28"/>
                <w:lang w:val="en-US" w:eastAsia="en-US" w:bidi="ar-SA"/>
              </w:rPr>
              <w:tab/>
            </w:r>
            <w:r>
              <w:rPr>
                <w:rFonts w:hint="eastAsia" w:asciiTheme="minorEastAsia" w:hAnsiTheme="minorEastAsia" w:eastAsiaTheme="minorEastAsia" w:cstheme="minorEastAsia"/>
                <w:b/>
                <w:color w:val="auto"/>
                <w:sz w:val="28"/>
                <w:szCs w:val="28"/>
                <w:lang w:val="en-US" w:eastAsia="en-US" w:bidi="ar-SA"/>
              </w:rPr>
              <w:t>包</w:t>
            </w:r>
          </w:p>
        </w:tc>
        <w:tc>
          <w:tcPr>
            <w:tcW w:w="620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numPr>
                <w:ilvl w:val="0"/>
                <w:numId w:val="5"/>
              </w:numPr>
              <w:suppressLineNumbers w:val="0"/>
              <w:tabs>
                <w:tab w:val="left" w:pos="349"/>
              </w:tabs>
              <w:spacing w:before="1" w:beforeAutospacing="0" w:after="0" w:afterAutospacing="0" w:line="240" w:lineRule="auto"/>
              <w:ind w:left="348" w:right="0" w:hanging="241"/>
              <w:jc w:val="left"/>
              <w:rPr>
                <w:rFonts w:hint="default"/>
                <w:color w:val="auto"/>
                <w:sz w:val="28"/>
                <w:szCs w:val="21"/>
              </w:rPr>
            </w:pPr>
            <w:r>
              <w:rPr>
                <w:rFonts w:hint="default"/>
                <w:color w:val="auto"/>
                <w:spacing w:val="-11"/>
                <w:sz w:val="28"/>
                <w:szCs w:val="21"/>
              </w:rPr>
              <w:t>不允许</w:t>
            </w:r>
            <w:r>
              <w:rPr>
                <w:rFonts w:hint="eastAsia"/>
                <w:color w:val="auto"/>
                <w:spacing w:val="-11"/>
                <w:sz w:val="28"/>
                <w:szCs w:val="21"/>
                <w:lang w:val="en-US" w:eastAsia="zh-CN"/>
              </w:rPr>
              <w:t xml:space="preserve"> </w:t>
            </w:r>
          </w:p>
          <w:p>
            <w:pPr>
              <w:pStyle w:val="31"/>
              <w:keepNext w:val="0"/>
              <w:keepLines w:val="0"/>
              <w:suppressLineNumbers w:val="0"/>
              <w:spacing w:before="98" w:beforeAutospacing="0" w:after="0" w:afterAutospacing="0"/>
              <w:ind w:left="107" w:leftChars="0" w:right="0" w:rightChars="0"/>
              <w:rPr>
                <w:rFonts w:hint="eastAsia" w:asciiTheme="minorEastAsia" w:hAnsiTheme="minorEastAsia" w:eastAsiaTheme="minorEastAsia" w:cstheme="minorEastAsia"/>
                <w:color w:val="auto"/>
                <w:sz w:val="28"/>
                <w:szCs w:val="28"/>
              </w:rPr>
            </w:pPr>
            <w:r>
              <w:rPr>
                <w:rFonts w:hint="default"/>
                <w:color w:val="auto"/>
                <w:sz w:val="28"/>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响应文件</w:t>
            </w:r>
            <w:r>
              <w:rPr>
                <w:rFonts w:hint="eastAsia" w:asciiTheme="minorEastAsia" w:hAnsiTheme="minorEastAsia" w:eastAsiaTheme="minorEastAsia" w:cstheme="minorEastAsia"/>
                <w:b/>
                <w:color w:val="auto"/>
                <w:sz w:val="28"/>
                <w:szCs w:val="28"/>
              </w:rPr>
              <w:t>份数</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val="0"/>
                <w:color w:val="auto"/>
                <w:sz w:val="28"/>
                <w:szCs w:val="28"/>
                <w:highlight w:val="none"/>
              </w:rPr>
              <w:t>纸质版</w:t>
            </w:r>
            <w:r>
              <w:rPr>
                <w:rFonts w:hint="eastAsia" w:asciiTheme="minorEastAsia" w:hAnsiTheme="minorEastAsia" w:eastAsiaTheme="minorEastAsia" w:cstheme="minorEastAsia"/>
                <w:b/>
                <w:bCs w:val="0"/>
                <w:color w:val="auto"/>
                <w:sz w:val="28"/>
                <w:szCs w:val="28"/>
                <w:highlight w:val="none"/>
                <w:lang w:eastAsia="zh-CN"/>
              </w:rPr>
              <w:t>响应文件</w:t>
            </w:r>
            <w:r>
              <w:rPr>
                <w:rFonts w:hint="eastAsia" w:asciiTheme="minorEastAsia" w:hAnsiTheme="minorEastAsia" w:eastAsiaTheme="minorEastAsia" w:cstheme="minorEastAsia"/>
                <w:b/>
                <w:bCs w:val="0"/>
                <w:color w:val="auto"/>
                <w:sz w:val="28"/>
                <w:szCs w:val="28"/>
                <w:highlight w:val="none"/>
              </w:rPr>
              <w:t>：正本一份，副本</w:t>
            </w:r>
            <w:r>
              <w:rPr>
                <w:rFonts w:hint="eastAsia" w:asciiTheme="minorEastAsia" w:hAnsiTheme="minorEastAsia" w:eastAsiaTheme="minorEastAsia" w:cstheme="minorEastAsia"/>
                <w:b/>
                <w:bCs w:val="0"/>
                <w:color w:val="auto"/>
                <w:sz w:val="28"/>
                <w:szCs w:val="28"/>
                <w:highlight w:val="none"/>
                <w:lang w:val="en-US" w:eastAsia="zh-CN"/>
              </w:rPr>
              <w:t>二</w:t>
            </w:r>
            <w:r>
              <w:rPr>
                <w:rFonts w:hint="eastAsia" w:asciiTheme="minorEastAsia" w:hAnsiTheme="minorEastAsia" w:eastAsiaTheme="minorEastAsia" w:cstheme="minorEastAsia"/>
                <w:b/>
                <w:bCs w:val="0"/>
                <w:color w:val="auto"/>
                <w:sz w:val="28"/>
                <w:szCs w:val="28"/>
                <w:highlight w:val="none"/>
              </w:rPr>
              <w:t>份。</w:t>
            </w:r>
            <w:r>
              <w:rPr>
                <w:rFonts w:hint="eastAsia" w:asciiTheme="minorEastAsia" w:hAnsiTheme="minorEastAsia" w:eastAsiaTheme="minorEastAsia" w:cstheme="minorEastAsia"/>
                <w:b/>
                <w:bCs w:val="0"/>
                <w:color w:val="auto"/>
                <w:sz w:val="28"/>
                <w:szCs w:val="28"/>
                <w:highlight w:val="none"/>
                <w:lang w:eastAsia="zh-CN"/>
              </w:rPr>
              <w:t>（</w:t>
            </w:r>
            <w:r>
              <w:rPr>
                <w:rFonts w:hint="eastAsia" w:asciiTheme="minorEastAsia" w:hAnsiTheme="minorEastAsia" w:eastAsiaTheme="minorEastAsia" w:cstheme="minorEastAsia"/>
                <w:b/>
                <w:bCs w:val="0"/>
                <w:color w:val="auto"/>
                <w:sz w:val="28"/>
                <w:szCs w:val="28"/>
                <w:highlight w:val="none"/>
                <w:lang w:val="en-US" w:eastAsia="zh-CN"/>
              </w:rPr>
              <w:t>开评标结束后由成交单位提供</w:t>
            </w:r>
            <w:r>
              <w:rPr>
                <w:rFonts w:hint="eastAsia" w:asciiTheme="minorEastAsia" w:hAnsiTheme="minorEastAsia" w:eastAsiaTheme="minorEastAsia" w:cstheme="minorEastAsia"/>
                <w:b/>
                <w:bCs w:val="0"/>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电子化投标注意</w:t>
            </w:r>
          </w:p>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事项 </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本项目采用网上不见面方式开标，投标企业登录临沂市公共资源交易中心网站，按照“办事指南”中“临沂市不见面开标及远程评标操作手册”下载“不见面开标投标人操作手册.doc”并按照其要求，做好相关准备工作。网上不见面开标大 </w:t>
            </w:r>
          </w:p>
          <w:p>
            <w:pPr>
              <w:keepNext w:val="0"/>
              <w:keepLines w:val="0"/>
              <w:suppressLineNumbers w:val="0"/>
              <w:tabs>
                <w:tab w:val="left" w:pos="3122"/>
              </w:tabs>
              <w:spacing w:before="0" w:beforeAutospacing="0" w:after="0" w:afterAutospacing="0" w:line="360" w:lineRule="exact"/>
              <w:ind w:left="0" w:right="0"/>
              <w:jc w:val="left"/>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厅网址（http://ggzyjy.linyi.gov.cn/BidOpening/bidopeninghallaction/hall/login）投标企业应在开标前 30 分钟内登录网上不见面开标系统进行电子签到，磋商时间截止系统自动停止签到。</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开标时，投标企业可在系统内观看开标过程。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投标企业务必按照网上不见面开标大厅操作手册的要求设置参与网上不见面开标的电脑环境，若因电脑环境未按要求设置导致签到失败、解密失败或无法解密等，视为该投标企业自动放弃投 标，将被退回响应文件，后果由投标企业自行承担。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各供应商在报价截止（开标）时间后 30 分钟内登陆临沂市公共资源交易中心网电子招投标交易平台解密响应文件，过时视为响应文件未送达，作无效标处理。</w:t>
            </w:r>
            <w:r>
              <w:rPr>
                <w:rFonts w:hint="default" w:asciiTheme="minorEastAsia" w:hAnsiTheme="minorEastAsia" w:eastAsiaTheme="minorEastAsia" w:cstheme="minorEastAsia"/>
                <w:b/>
                <w:bCs/>
                <w:color w:val="auto"/>
                <w:sz w:val="28"/>
                <w:szCs w:val="28"/>
                <w:lang w:val="en-US" w:eastAsia="zh-CN"/>
              </w:rPr>
              <w:t xml:space="preserve">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供应商需要登陆临沂市公共资源交易网--企业用户登录--政府采购项目，使用 CA 锁从网上下载磋商文件，使用电子响应文件制作专用软件制作电子响应文件，并使用 CA 锁进行电子响应文件制作加解密、电子签章等，并于投标截止时间之前将加密版电子文件上传至电子招投标交易平台。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1.响应文件递交方法：（1）加密的电子响应文件一份：在临沂市公共资源电子交易平台领取电子磋商文件之后制作电子响应文件（格式为.LYTF）,并上传到系统中。电子开评标系统中，电子投标函报价与电子响应文件报价不一致的投标将被否决。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2.投标人有多个 CA 锁的，请务必用制作电子投标文件时使用的CA 锁解密投标文件，否则将导致电子版投标文件解密失败。因此原因造成的一切后果，由投标人自负。供应商须保证启用电子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版时能正常读取，否则出现问题，后果自负。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3.竞争性磋商文件中要求响应文件加盖“公章”是指供应商的法定名称章，电子响应文件加盖电子章。 </w:t>
            </w:r>
          </w:p>
          <w:p>
            <w:pPr>
              <w:keepNext w:val="0"/>
              <w:keepLines w:val="0"/>
              <w:suppressLineNumbers w:val="0"/>
              <w:tabs>
                <w:tab w:val="left" w:pos="3122"/>
              </w:tabs>
              <w:spacing w:before="0" w:beforeAutospacing="0" w:after="0" w:afterAutospacing="0" w:line="400" w:lineRule="exact"/>
              <w:ind w:left="0" w:right="0"/>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bCs/>
                <w:color w:val="auto"/>
                <w:sz w:val="28"/>
                <w:szCs w:val="28"/>
                <w:lang w:val="en-US" w:eastAsia="zh-CN"/>
              </w:rPr>
              <w:t>4.针对同一项目，不同供应商使用同一计算机制作并生成电子响应文件的视为文件制作机器码一致，一经发现，视为供应商相互串通报价，将导致报价均被拒绝且按串通报价处理。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rPr>
              <w:t>投标截止</w:t>
            </w:r>
            <w:r>
              <w:rPr>
                <w:rFonts w:hint="eastAsia" w:asciiTheme="minorEastAsia" w:hAnsiTheme="minorEastAsia" w:eastAsiaTheme="minorEastAsia" w:cstheme="minorEastAsia"/>
                <w:b/>
                <w:color w:val="auto"/>
                <w:sz w:val="28"/>
                <w:szCs w:val="28"/>
                <w:lang w:val="en-US" w:eastAsia="zh-CN"/>
              </w:rPr>
              <w:t>及磋商</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 xml:space="preserve">1.磋商时间：2021 年12月 14日 14时 00 分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2.磋商地点：临沂市公共资源交易中心开标室（临沂市政务服务中心 5 楼）。</w:t>
            </w:r>
          </w:p>
          <w:p>
            <w:pPr>
              <w:keepNext w:val="0"/>
              <w:keepLines w:val="0"/>
              <w:suppressLineNumbers w:val="0"/>
              <w:tabs>
                <w:tab w:val="left" w:pos="3122"/>
              </w:tabs>
              <w:spacing w:before="0" w:beforeAutospacing="0" w:after="0" w:afterAutospacing="0" w:line="400" w:lineRule="exact"/>
              <w:ind w:left="0" w:right="0"/>
              <w:jc w:val="left"/>
              <w:rPr>
                <w:rFonts w:hint="default" w:ascii="宋体" w:hAnsi="宋体" w:cs="宋体"/>
                <w:b/>
                <w:bCs w:val="0"/>
                <w:color w:val="auto"/>
                <w:kern w:val="11"/>
                <w:sz w:val="28"/>
                <w:szCs w:val="21"/>
              </w:rPr>
            </w:pPr>
            <w:r>
              <w:rPr>
                <w:rFonts w:hint="default" w:ascii="宋体" w:hAnsi="宋体" w:cs="宋体"/>
                <w:b/>
                <w:bCs w:val="0"/>
                <w:color w:val="auto"/>
                <w:kern w:val="11"/>
                <w:sz w:val="28"/>
                <w:szCs w:val="21"/>
              </w:rPr>
              <w:t>3</w:t>
            </w:r>
            <w:r>
              <w:rPr>
                <w:rFonts w:hint="eastAsia" w:ascii="宋体" w:hAnsi="宋体" w:cs="宋体"/>
                <w:b/>
                <w:bCs w:val="0"/>
                <w:color w:val="auto"/>
                <w:kern w:val="11"/>
                <w:sz w:val="28"/>
                <w:szCs w:val="21"/>
              </w:rPr>
              <w:t>、需要递交的材料：</w:t>
            </w:r>
            <w:r>
              <w:rPr>
                <w:rFonts w:hint="default" w:ascii="宋体" w:hAnsi="宋体" w:cs="宋体"/>
                <w:b/>
                <w:bCs w:val="0"/>
                <w:color w:val="auto"/>
                <w:kern w:val="11"/>
                <w:sz w:val="28"/>
                <w:szCs w:val="21"/>
              </w:rPr>
              <w:t xml:space="preserve"> </w:t>
            </w:r>
          </w:p>
          <w:p>
            <w:pPr>
              <w:keepNext w:val="0"/>
              <w:keepLines w:val="0"/>
              <w:suppressLineNumbers w:val="0"/>
              <w:tabs>
                <w:tab w:val="left" w:pos="3122"/>
              </w:tabs>
              <w:spacing w:before="0" w:beforeAutospacing="0" w:after="0" w:afterAutospacing="0" w:line="400" w:lineRule="exact"/>
              <w:ind w:left="0" w:right="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本项目采用网上不见面方式开标，无须现场递交纸质材料。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评标方法</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注意事项</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auto"/>
                <w:sz w:val="28"/>
                <w:szCs w:val="28"/>
              </w:rPr>
            </w:pPr>
            <w:r>
              <w:rPr>
                <w:rFonts w:hint="eastAsia" w:ascii="宋体" w:hAnsi="宋体" w:cs="宋体"/>
                <w:b/>
                <w:bCs w:val="0"/>
                <w:color w:val="auto"/>
                <w:kern w:val="11"/>
                <w:sz w:val="28"/>
                <w:szCs w:val="21"/>
              </w:rPr>
              <w:t>潜在</w:t>
            </w:r>
            <w:r>
              <w:rPr>
                <w:rFonts w:hint="eastAsia" w:ascii="宋体" w:hAnsi="宋体" w:cs="宋体"/>
                <w:b/>
                <w:bCs w:val="0"/>
                <w:color w:val="auto"/>
                <w:kern w:val="11"/>
                <w:sz w:val="28"/>
                <w:szCs w:val="21"/>
                <w:lang w:eastAsia="zh-CN"/>
              </w:rPr>
              <w:t>供应商</w:t>
            </w:r>
            <w:r>
              <w:rPr>
                <w:rFonts w:hint="eastAsia" w:ascii="宋体" w:hAnsi="宋体" w:cs="宋体"/>
                <w:b/>
                <w:bCs w:val="0"/>
                <w:color w:val="auto"/>
                <w:kern w:val="11"/>
                <w:sz w:val="28"/>
                <w:szCs w:val="21"/>
              </w:rPr>
              <w:t>应自行关注临沂市公共资源交易网电子招投标交易平台，因自身贻误行为未成功下载</w:t>
            </w:r>
            <w:r>
              <w:rPr>
                <w:rFonts w:hint="eastAsia" w:ascii="宋体" w:hAnsi="宋体" w:cs="宋体"/>
                <w:b/>
                <w:bCs w:val="0"/>
                <w:color w:val="auto"/>
                <w:kern w:val="11"/>
                <w:sz w:val="28"/>
                <w:szCs w:val="21"/>
                <w:lang w:eastAsia="zh-CN"/>
              </w:rPr>
              <w:t>磋商文件</w:t>
            </w:r>
            <w:r>
              <w:rPr>
                <w:rFonts w:hint="eastAsia" w:ascii="宋体" w:hAnsi="宋体" w:cs="宋体"/>
                <w:b/>
                <w:bCs w:val="0"/>
                <w:color w:val="auto"/>
                <w:kern w:val="11"/>
                <w:sz w:val="28"/>
                <w:szCs w:val="21"/>
              </w:rPr>
              <w:t>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bidi="ar-SA"/>
              </w:rPr>
              <w:t>成交服务费</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suppressLineNumbers w:val="0"/>
              <w:spacing w:before="0" w:beforeAutospacing="0" w:after="0" w:afterAutospacing="0"/>
              <w:ind w:left="0" w:right="0" w:rightChars="0"/>
              <w:jc w:val="both"/>
              <w:rPr>
                <w:rFonts w:hint="default" w:eastAsia="宋体" w:asciiTheme="minorEastAsia" w:hAnsiTheme="minorEastAsia" w:cstheme="minorEastAsia"/>
                <w:b/>
                <w:bCs/>
                <w:color w:val="auto"/>
                <w:kern w:val="11"/>
                <w:sz w:val="28"/>
                <w:szCs w:val="28"/>
                <w:lang w:val="en-US" w:eastAsia="zh-CN"/>
              </w:rPr>
            </w:pPr>
            <w:r>
              <w:rPr>
                <w:rFonts w:hint="eastAsia" w:asciiTheme="minorEastAsia" w:hAnsiTheme="minorEastAsia" w:eastAsiaTheme="minorEastAsia" w:cstheme="minorEastAsia"/>
                <w:color w:val="auto"/>
                <w:sz w:val="28"/>
                <w:szCs w:val="28"/>
                <w:lang w:val="en-US" w:eastAsia="en-US" w:bidi="ar-SA"/>
              </w:rPr>
              <w:t>按照国家有关规定执行</w:t>
            </w:r>
            <w:r>
              <w:rPr>
                <w:rFonts w:hint="eastAsia" w:asciiTheme="minorEastAsia" w:hAnsiTheme="minorEastAsia" w:eastAsiaTheme="minorEastAsia" w:cstheme="minorEastAsia"/>
                <w:color w:val="auto"/>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auto"/>
                <w:sz w:val="28"/>
                <w:szCs w:val="28"/>
                <w:lang w:val="en-US" w:eastAsia="zh-CN"/>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项目联系人</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440" w:lineRule="exact"/>
              <w:ind w:left="0" w:right="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联系人：</w:t>
            </w:r>
            <w:r>
              <w:rPr>
                <w:rFonts w:hint="eastAsia" w:asciiTheme="minorEastAsia" w:hAnsiTheme="minorEastAsia" w:eastAsiaTheme="minorEastAsia" w:cstheme="minorEastAsia"/>
                <w:color w:val="auto"/>
                <w:sz w:val="28"/>
                <w:szCs w:val="28"/>
                <w:lang w:val="en-US" w:eastAsia="zh-CN"/>
              </w:rPr>
              <w:t>武工</w:t>
            </w:r>
          </w:p>
          <w:p>
            <w:pPr>
              <w:keepNext w:val="0"/>
              <w:keepLines w:val="0"/>
              <w:suppressLineNumbers w:val="0"/>
              <w:topLinePunct/>
              <w:spacing w:before="0" w:beforeAutospacing="0" w:after="0" w:afterAutospacing="0" w:line="440" w:lineRule="exact"/>
              <w:ind w:left="0" w:right="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联系方式：</w:t>
            </w:r>
            <w:r>
              <w:rPr>
                <w:rFonts w:hint="eastAsia" w:asciiTheme="minorEastAsia" w:hAnsiTheme="minorEastAsia" w:eastAsiaTheme="minorEastAsia" w:cstheme="minorEastAsia"/>
                <w:bCs/>
                <w:color w:val="auto"/>
                <w:sz w:val="28"/>
                <w:szCs w:val="28"/>
                <w:lang w:val="en-US" w:eastAsia="zh-CN"/>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auto"/>
                <w:sz w:val="28"/>
                <w:szCs w:val="28"/>
                <w:lang w:val="en-US" w:eastAsia="zh-CN"/>
              </w:rPr>
            </w:pPr>
          </w:p>
        </w:tc>
        <w:tc>
          <w:tcPr>
            <w:tcW w:w="83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440" w:lineRule="exact"/>
              <w:ind w:left="0" w:right="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不管投标结果如何，</w:t>
            </w:r>
            <w:r>
              <w:rPr>
                <w:rFonts w:hint="eastAsia" w:asciiTheme="minorEastAsia" w:hAnsiTheme="minorEastAsia" w:eastAsiaTheme="minorEastAsia" w:cstheme="minorEastAsia"/>
                <w:color w:val="auto"/>
                <w:sz w:val="28"/>
                <w:szCs w:val="28"/>
                <w:lang w:eastAsia="zh-CN"/>
              </w:rPr>
              <w:t>供应商</w:t>
            </w:r>
            <w:r>
              <w:rPr>
                <w:rFonts w:hint="eastAsia" w:asciiTheme="minorEastAsia" w:hAnsiTheme="minorEastAsia" w:eastAsiaTheme="minorEastAsia" w:cstheme="minorEastAsia"/>
                <w:color w:val="auto"/>
                <w:sz w:val="28"/>
                <w:szCs w:val="28"/>
              </w:rPr>
              <w:t>自行承担所有与参加投标有关的费用，</w:t>
            </w:r>
            <w:r>
              <w:rPr>
                <w:rFonts w:hint="eastAsia" w:asciiTheme="minorEastAsia" w:hAnsiTheme="minorEastAsia" w:eastAsiaTheme="minorEastAsia" w:cstheme="minorEastAsia"/>
                <w:color w:val="auto"/>
                <w:sz w:val="28"/>
                <w:szCs w:val="28"/>
                <w:lang w:eastAsia="zh-CN"/>
              </w:rPr>
              <w:t>供应商</w:t>
            </w:r>
            <w:r>
              <w:rPr>
                <w:rFonts w:hint="eastAsia" w:asciiTheme="minorEastAsia" w:hAnsiTheme="minorEastAsia" w:eastAsiaTheme="minorEastAsia" w:cstheme="minorEastAsia"/>
                <w:color w:val="auto"/>
                <w:sz w:val="28"/>
                <w:szCs w:val="28"/>
              </w:rPr>
              <w:t>一旦参加本项目投标，即被认为接受了本</w:t>
            </w:r>
            <w:r>
              <w:rPr>
                <w:rFonts w:hint="eastAsia" w:asciiTheme="minorEastAsia" w:hAnsiTheme="minorEastAsia" w:eastAsiaTheme="minorEastAsia" w:cstheme="minorEastAsia"/>
                <w:color w:val="auto"/>
                <w:sz w:val="28"/>
                <w:szCs w:val="28"/>
                <w:lang w:val="en-US" w:eastAsia="zh-CN"/>
              </w:rPr>
              <w:t>磋商</w:t>
            </w:r>
            <w:r>
              <w:rPr>
                <w:rFonts w:hint="eastAsia" w:asciiTheme="minorEastAsia" w:hAnsiTheme="minorEastAsia" w:eastAsiaTheme="minorEastAsia" w:cstheme="minorEastAsia"/>
                <w:color w:val="auto"/>
                <w:sz w:val="28"/>
                <w:szCs w:val="28"/>
              </w:rPr>
              <w:t>文件的所有条件和规定。</w:t>
            </w:r>
          </w:p>
        </w:tc>
      </w:tr>
    </w:tbl>
    <w:p>
      <w:pPr>
        <w:pStyle w:val="24"/>
        <w:ind w:left="0" w:leftChars="0" w:firstLine="0" w:firstLineChars="0"/>
        <w:rPr>
          <w:rFonts w:hint="eastAsia" w:eastAsia="宋体"/>
          <w:color w:val="auto"/>
          <w:lang w:eastAsia="zh-CN"/>
        </w:rPr>
      </w:pPr>
    </w:p>
    <w:p>
      <w:pPr>
        <w:pStyle w:val="24"/>
        <w:ind w:left="0" w:leftChars="0" w:firstLine="0" w:firstLineChars="0"/>
        <w:rPr>
          <w:rFonts w:hint="eastAsia" w:eastAsia="宋体"/>
          <w:color w:val="auto"/>
          <w:lang w:eastAsia="zh-CN"/>
        </w:rPr>
      </w:pPr>
    </w:p>
    <w:p>
      <w:pPr>
        <w:keepNext w:val="0"/>
        <w:keepLines w:val="0"/>
        <w:pageBreakBefore w:val="0"/>
        <w:widowControl w:val="0"/>
        <w:kinsoku/>
        <w:wordWrap/>
        <w:overflowPunct/>
        <w:bidi w:val="0"/>
        <w:snapToGrid/>
        <w:spacing w:line="440" w:lineRule="exact"/>
        <w:jc w:val="center"/>
        <w:textAlignment w:val="auto"/>
        <w:rPr>
          <w:b/>
          <w:bCs/>
          <w:color w:val="auto"/>
          <w:sz w:val="28"/>
          <w:szCs w:val="28"/>
        </w:rPr>
      </w:pPr>
      <w:r>
        <w:rPr>
          <w:rFonts w:hint="eastAsia"/>
          <w:b/>
          <w:bCs/>
          <w:color w:val="auto"/>
          <w:sz w:val="28"/>
          <w:szCs w:val="28"/>
        </w:rPr>
        <w:t>一、总 则</w:t>
      </w:r>
    </w:p>
    <w:p>
      <w:pPr>
        <w:keepNext w:val="0"/>
        <w:keepLines w:val="0"/>
        <w:pageBreakBefore w:val="0"/>
        <w:widowControl w:val="0"/>
        <w:kinsoku/>
        <w:wordWrap/>
        <w:overflowPunct/>
        <w:bidi w:val="0"/>
        <w:snapToGrid/>
        <w:spacing w:line="440" w:lineRule="exact"/>
        <w:ind w:firstLine="551" w:firstLineChars="196"/>
        <w:textAlignment w:val="auto"/>
        <w:rPr>
          <w:rFonts w:ascii="宋体" w:hAnsi="宋体"/>
          <w:b/>
          <w:color w:val="auto"/>
          <w:sz w:val="28"/>
          <w:szCs w:val="28"/>
        </w:rPr>
      </w:pPr>
      <w:r>
        <w:rPr>
          <w:rFonts w:hint="eastAsia" w:ascii="宋体" w:hAnsi="宋体"/>
          <w:b/>
          <w:color w:val="auto"/>
          <w:sz w:val="28"/>
          <w:szCs w:val="28"/>
        </w:rPr>
        <w:t>1.适用范围</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1.1本</w:t>
      </w:r>
      <w:r>
        <w:rPr>
          <w:rFonts w:hint="eastAsia" w:ascii="宋体" w:hAnsi="宋体"/>
          <w:color w:val="auto"/>
          <w:sz w:val="28"/>
          <w:szCs w:val="28"/>
          <w:lang w:val="en-US" w:eastAsia="zh-CN"/>
        </w:rPr>
        <w:t>磋商</w:t>
      </w:r>
      <w:r>
        <w:rPr>
          <w:rFonts w:hint="eastAsia" w:ascii="宋体" w:hAnsi="宋体"/>
          <w:color w:val="auto"/>
          <w:sz w:val="28"/>
          <w:szCs w:val="28"/>
        </w:rPr>
        <w:t>文件仅适用于</w:t>
      </w:r>
      <w:r>
        <w:rPr>
          <w:rFonts w:hint="eastAsia" w:ascii="宋体" w:hAnsi="宋体"/>
          <w:color w:val="auto"/>
          <w:sz w:val="28"/>
          <w:szCs w:val="28"/>
          <w:lang w:val="en-US" w:eastAsia="zh-CN"/>
        </w:rPr>
        <w:t>磋商文件</w:t>
      </w:r>
      <w:r>
        <w:rPr>
          <w:rFonts w:hint="eastAsia" w:ascii="宋体" w:hAnsi="宋体"/>
          <w:color w:val="auto"/>
          <w:sz w:val="28"/>
          <w:szCs w:val="28"/>
        </w:rPr>
        <w:t>第一章《</w:t>
      </w:r>
      <w:r>
        <w:rPr>
          <w:rFonts w:hint="eastAsia" w:ascii="宋体" w:hAnsi="宋体"/>
          <w:color w:val="auto"/>
          <w:sz w:val="28"/>
          <w:szCs w:val="28"/>
          <w:lang w:val="en-US" w:eastAsia="zh-CN"/>
        </w:rPr>
        <w:t>竞争性磋商</w:t>
      </w:r>
      <w:r>
        <w:rPr>
          <w:rFonts w:hint="eastAsia" w:ascii="宋体" w:hAnsi="宋体"/>
          <w:color w:val="auto"/>
          <w:sz w:val="28"/>
          <w:szCs w:val="28"/>
        </w:rPr>
        <w:t>公告》中所叙述的项目。</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2.1采购人系指</w:t>
      </w:r>
      <w:r>
        <w:rPr>
          <w:rFonts w:hint="eastAsia" w:ascii="宋体" w:hAnsi="宋体"/>
          <w:color w:val="auto"/>
          <w:sz w:val="28"/>
          <w:szCs w:val="28"/>
          <w:lang w:eastAsia="zh-CN"/>
        </w:rPr>
        <w:t>山东省临沂卫生学校</w:t>
      </w:r>
      <w:r>
        <w:rPr>
          <w:rFonts w:hint="eastAsia" w:ascii="宋体" w:hAnsi="宋体"/>
          <w:color w:val="auto"/>
          <w:sz w:val="28"/>
          <w:szCs w:val="28"/>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2.2采购代理机构系指</w:t>
      </w:r>
      <w:r>
        <w:rPr>
          <w:rFonts w:hint="eastAsia" w:asciiTheme="minorEastAsia" w:hAnsiTheme="minorEastAsia" w:eastAsiaTheme="minorEastAsia" w:cstheme="minorEastAsia"/>
          <w:color w:val="auto"/>
          <w:sz w:val="28"/>
          <w:szCs w:val="28"/>
          <w:lang w:val="en-US" w:eastAsia="zh-CN"/>
        </w:rPr>
        <w:t>山东华方项目管理有限公司</w:t>
      </w:r>
      <w:r>
        <w:rPr>
          <w:rFonts w:hint="eastAsia" w:ascii="宋体" w:hAnsi="宋体"/>
          <w:color w:val="auto"/>
          <w:sz w:val="28"/>
          <w:szCs w:val="28"/>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2.3供应商系指</w:t>
      </w:r>
      <w:r>
        <w:rPr>
          <w:rFonts w:hint="eastAsia" w:ascii="宋体" w:hAnsi="宋体" w:cs="宋体"/>
          <w:color w:val="auto"/>
          <w:kern w:val="0"/>
          <w:sz w:val="28"/>
          <w:szCs w:val="28"/>
        </w:rPr>
        <w:t>响应采购、参加报价竞争的的法人单位或其它组织</w:t>
      </w:r>
      <w:r>
        <w:rPr>
          <w:rFonts w:hint="eastAsia" w:ascii="宋体" w:hAnsi="宋体" w:cs="宋体"/>
          <w:color w:val="auto"/>
          <w:sz w:val="28"/>
          <w:szCs w:val="28"/>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2.4</w:t>
      </w:r>
      <w:r>
        <w:rPr>
          <w:rFonts w:hint="eastAsia" w:ascii="宋体" w:hAnsi="宋体"/>
          <w:color w:val="auto"/>
          <w:sz w:val="28"/>
          <w:szCs w:val="28"/>
          <w:lang w:val="en-US" w:eastAsia="zh-CN"/>
        </w:rPr>
        <w:t>评审</w:t>
      </w:r>
      <w:r>
        <w:rPr>
          <w:rFonts w:hint="eastAsia" w:ascii="宋体" w:hAnsi="宋体"/>
          <w:color w:val="auto"/>
          <w:sz w:val="28"/>
          <w:szCs w:val="28"/>
        </w:rPr>
        <w:t>小组系指由采购代理机构依法</w:t>
      </w:r>
      <w:r>
        <w:rPr>
          <w:rFonts w:hint="eastAsia" w:ascii="宋体" w:hAnsi="宋体" w:cs="宋体"/>
          <w:color w:val="auto"/>
          <w:sz w:val="28"/>
          <w:szCs w:val="28"/>
        </w:rPr>
        <w:t>负责组织</w:t>
      </w:r>
      <w:r>
        <w:rPr>
          <w:rFonts w:hint="eastAsia" w:ascii="宋体" w:hAnsi="宋体"/>
          <w:color w:val="auto"/>
          <w:sz w:val="28"/>
          <w:szCs w:val="28"/>
        </w:rPr>
        <w:t>，由采购人和有关专家组成以确定成交供应商的临时组织。</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2.5“成交供应商”系指响应文件满足磋商文件全部实质性要求且按照评审因素的量化指标评审得分最高的供应商。</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2.6</w:t>
      </w:r>
      <w:r>
        <w:rPr>
          <w:rFonts w:hint="eastAsia" w:ascii="宋体" w:hAnsi="宋体"/>
          <w:color w:val="auto"/>
          <w:sz w:val="28"/>
          <w:szCs w:val="28"/>
          <w:lang w:val="en-US" w:eastAsia="zh-CN"/>
        </w:rPr>
        <w:t>磋商</w:t>
      </w:r>
      <w:r>
        <w:rPr>
          <w:rFonts w:hint="eastAsia" w:ascii="宋体" w:hAnsi="宋体"/>
          <w:color w:val="auto"/>
          <w:sz w:val="28"/>
          <w:szCs w:val="28"/>
        </w:rPr>
        <w:t>文件中的“甲方”系指本项目的采购人，“乙方”系指本项目的成交供应商。</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2.7上一年度是指从上一年1月1日至本项目</w:t>
      </w:r>
      <w:r>
        <w:rPr>
          <w:rFonts w:hint="eastAsia" w:ascii="宋体" w:hAnsi="宋体"/>
          <w:color w:val="auto"/>
          <w:sz w:val="28"/>
          <w:szCs w:val="28"/>
          <w:lang w:val="en-US" w:eastAsia="zh-CN"/>
        </w:rPr>
        <w:t>竞争性磋商</w:t>
      </w:r>
      <w:r>
        <w:rPr>
          <w:rFonts w:hint="eastAsia" w:ascii="宋体" w:hAnsi="宋体"/>
          <w:color w:val="auto"/>
          <w:sz w:val="28"/>
          <w:szCs w:val="28"/>
        </w:rPr>
        <w:t>公告发布之日，上两年度是指从上两年1月1日至本项目</w:t>
      </w:r>
      <w:r>
        <w:rPr>
          <w:rFonts w:hint="eastAsia" w:ascii="宋体" w:hAnsi="宋体"/>
          <w:color w:val="auto"/>
          <w:sz w:val="28"/>
          <w:szCs w:val="28"/>
          <w:lang w:val="en-US" w:eastAsia="zh-CN"/>
        </w:rPr>
        <w:t>竞争性磋商</w:t>
      </w:r>
      <w:r>
        <w:rPr>
          <w:rFonts w:hint="eastAsia" w:ascii="宋体" w:hAnsi="宋体"/>
          <w:color w:val="auto"/>
          <w:sz w:val="28"/>
          <w:szCs w:val="28"/>
        </w:rPr>
        <w:t>公告发布之日，以此类推。</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2.8书面形式包括书面文字、电传、传真、电报、政府采购信息发布网站公告（临沂市公共资源交易网：http://zfcg.linyi.gov.cn/）。</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2.9原件系指最初产生的区别于复制件、影印件、传真件、扫描件的原始文件或文件的原本或供应商所在地公证处出具的文件复制件公证书。</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auto"/>
          <w:sz w:val="28"/>
          <w:szCs w:val="28"/>
        </w:rPr>
      </w:pPr>
      <w:r>
        <w:rPr>
          <w:rFonts w:hint="eastAsia" w:ascii="宋体" w:hAnsi="宋体"/>
          <w:b/>
          <w:color w:val="auto"/>
          <w:sz w:val="28"/>
          <w:szCs w:val="28"/>
        </w:rPr>
        <w:t>3.使用文字种类、计量单位、时间单位及货币种类</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3.1</w:t>
      </w:r>
      <w:r>
        <w:rPr>
          <w:rFonts w:hint="eastAsia"/>
          <w:color w:val="auto"/>
          <w:sz w:val="28"/>
          <w:szCs w:val="28"/>
          <w:lang w:val="en-US" w:eastAsia="zh-CN"/>
        </w:rPr>
        <w:t>磋商</w:t>
      </w:r>
      <w:r>
        <w:rPr>
          <w:rFonts w:hint="eastAsia"/>
          <w:color w:val="auto"/>
          <w:sz w:val="28"/>
          <w:szCs w:val="28"/>
        </w:rPr>
        <w:t>文件、</w:t>
      </w:r>
      <w:r>
        <w:rPr>
          <w:rFonts w:hint="eastAsia"/>
          <w:color w:val="auto"/>
          <w:sz w:val="28"/>
          <w:szCs w:val="28"/>
          <w:lang w:val="en-US" w:eastAsia="zh-CN"/>
        </w:rPr>
        <w:t>响应</w:t>
      </w:r>
      <w:r>
        <w:rPr>
          <w:rFonts w:hint="eastAsia"/>
          <w:color w:val="auto"/>
          <w:sz w:val="28"/>
          <w:szCs w:val="28"/>
        </w:rPr>
        <w:t>文件、采购代理机构与供应商之间有关采购活动所有书面形式的来往函件、记录等均应使用简体中文。</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3.2</w:t>
      </w:r>
      <w:r>
        <w:rPr>
          <w:rFonts w:hint="eastAsia" w:cs="Arial"/>
          <w:color w:val="auto"/>
          <w:sz w:val="28"/>
          <w:szCs w:val="28"/>
        </w:rPr>
        <w:t>供应商可以在</w:t>
      </w:r>
      <w:r>
        <w:rPr>
          <w:rFonts w:hint="eastAsia" w:cs="Arial"/>
          <w:color w:val="auto"/>
          <w:sz w:val="28"/>
          <w:szCs w:val="28"/>
          <w:lang w:val="en-US" w:eastAsia="zh-CN"/>
        </w:rPr>
        <w:t>响应文件</w:t>
      </w:r>
      <w:r>
        <w:rPr>
          <w:rFonts w:hint="eastAsia" w:cs="Arial"/>
          <w:color w:val="auto"/>
          <w:sz w:val="28"/>
          <w:szCs w:val="28"/>
        </w:rPr>
        <w:t>中提交用其他语言打印的数据或资料，但是必须提供由专业翻译机构出具的简体中文译文，并以简体中文译文为准，否则视同供应商未提供该数据或资料。</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3.3除</w:t>
      </w:r>
      <w:r>
        <w:rPr>
          <w:rFonts w:hint="eastAsia"/>
          <w:color w:val="auto"/>
          <w:sz w:val="28"/>
          <w:szCs w:val="28"/>
          <w:lang w:val="en-US" w:eastAsia="zh-CN"/>
        </w:rPr>
        <w:t>磋商</w:t>
      </w:r>
      <w:r>
        <w:rPr>
          <w:rFonts w:hint="eastAsia"/>
          <w:color w:val="auto"/>
          <w:sz w:val="28"/>
          <w:szCs w:val="28"/>
        </w:rPr>
        <w:t>文件中另有规定外，</w:t>
      </w:r>
      <w:r>
        <w:rPr>
          <w:rFonts w:hint="eastAsia"/>
          <w:color w:val="auto"/>
          <w:sz w:val="28"/>
          <w:szCs w:val="28"/>
          <w:lang w:val="en-US" w:eastAsia="zh-CN"/>
        </w:rPr>
        <w:t>响应</w:t>
      </w:r>
      <w:r>
        <w:rPr>
          <w:rFonts w:hint="eastAsia"/>
          <w:color w:val="auto"/>
          <w:sz w:val="28"/>
          <w:szCs w:val="28"/>
        </w:rPr>
        <w:t>文件所使用的计量单位，均须采用中华人民共和国法定计量单位。</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3.4除</w:t>
      </w:r>
      <w:r>
        <w:rPr>
          <w:rFonts w:hint="eastAsia" w:ascii="宋体" w:hAnsi="宋体"/>
          <w:color w:val="auto"/>
          <w:sz w:val="28"/>
          <w:szCs w:val="28"/>
          <w:lang w:val="en-US" w:eastAsia="zh-CN"/>
        </w:rPr>
        <w:t>磋商</w:t>
      </w:r>
      <w:r>
        <w:rPr>
          <w:rFonts w:hint="eastAsia" w:ascii="宋体" w:hAnsi="宋体"/>
          <w:color w:val="auto"/>
          <w:sz w:val="28"/>
          <w:szCs w:val="28"/>
        </w:rPr>
        <w:t>文件中另有规定外，</w:t>
      </w:r>
      <w:r>
        <w:rPr>
          <w:rFonts w:hint="eastAsia" w:ascii="宋体" w:hAnsi="宋体"/>
          <w:color w:val="auto"/>
          <w:sz w:val="28"/>
          <w:szCs w:val="28"/>
          <w:lang w:val="en-US" w:eastAsia="zh-CN"/>
        </w:rPr>
        <w:t>响应</w:t>
      </w:r>
      <w:r>
        <w:rPr>
          <w:rFonts w:hint="eastAsia" w:ascii="宋体" w:hAnsi="宋体"/>
          <w:color w:val="auto"/>
          <w:sz w:val="28"/>
          <w:szCs w:val="28"/>
        </w:rPr>
        <w:t>文件所使用的时间单位“天”、“日”均指日历天。</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3.5</w:t>
      </w:r>
      <w:r>
        <w:rPr>
          <w:rFonts w:hint="eastAsia" w:ascii="宋体" w:hAnsi="宋体"/>
          <w:color w:val="auto"/>
          <w:sz w:val="28"/>
          <w:szCs w:val="28"/>
          <w:lang w:val="en-US" w:eastAsia="zh-CN"/>
        </w:rPr>
        <w:t>磋商</w:t>
      </w:r>
      <w:r>
        <w:rPr>
          <w:rFonts w:hint="eastAsia" w:ascii="宋体" w:hAnsi="宋体"/>
          <w:color w:val="auto"/>
          <w:sz w:val="28"/>
          <w:szCs w:val="28"/>
        </w:rPr>
        <w:t>文件及</w:t>
      </w:r>
      <w:r>
        <w:rPr>
          <w:rFonts w:hint="eastAsia" w:ascii="宋体" w:hAnsi="宋体"/>
          <w:color w:val="auto"/>
          <w:sz w:val="28"/>
          <w:szCs w:val="28"/>
          <w:lang w:val="en-US" w:eastAsia="zh-CN"/>
        </w:rPr>
        <w:t>响应</w:t>
      </w:r>
      <w:r>
        <w:rPr>
          <w:rFonts w:hint="eastAsia" w:ascii="宋体" w:hAnsi="宋体"/>
          <w:color w:val="auto"/>
          <w:sz w:val="28"/>
          <w:szCs w:val="28"/>
        </w:rPr>
        <w:t>文件中有关货币的数额表示全部以人民币计算。</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auto"/>
          <w:sz w:val="28"/>
          <w:szCs w:val="28"/>
        </w:rPr>
      </w:pPr>
      <w:r>
        <w:rPr>
          <w:rFonts w:hint="eastAsia" w:ascii="宋体" w:hAnsi="宋体"/>
          <w:b/>
          <w:color w:val="auto"/>
          <w:sz w:val="28"/>
          <w:szCs w:val="28"/>
        </w:rPr>
        <w:t>4.报价费用</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4.1供应商应自行承担所有与参加报价有关的费用。不论报价的结果如何，采购人、采购代理机构在任何情况下均无义务和责任承担这些费用。</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auto"/>
          <w:sz w:val="28"/>
          <w:szCs w:val="28"/>
        </w:rPr>
      </w:pPr>
      <w:r>
        <w:rPr>
          <w:rFonts w:hint="eastAsia" w:ascii="宋体" w:hAnsi="宋体"/>
          <w:b/>
          <w:color w:val="auto"/>
          <w:sz w:val="28"/>
          <w:szCs w:val="28"/>
        </w:rPr>
        <w:t>5.合格的供应商</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5.1供应商必须满足本</w:t>
      </w:r>
      <w:r>
        <w:rPr>
          <w:rFonts w:hint="eastAsia" w:ascii="宋体" w:hAnsi="宋体"/>
          <w:color w:val="auto"/>
          <w:sz w:val="28"/>
          <w:szCs w:val="28"/>
          <w:lang w:val="en-US" w:eastAsia="zh-CN"/>
        </w:rPr>
        <w:t>磋商文件</w:t>
      </w:r>
      <w:r>
        <w:rPr>
          <w:rFonts w:hint="eastAsia" w:ascii="宋体" w:hAnsi="宋体"/>
          <w:color w:val="auto"/>
          <w:sz w:val="28"/>
          <w:szCs w:val="28"/>
        </w:rPr>
        <w:t>第一章《</w:t>
      </w:r>
      <w:r>
        <w:rPr>
          <w:rFonts w:hint="eastAsia" w:ascii="宋体" w:hAnsi="宋体"/>
          <w:color w:val="auto"/>
          <w:sz w:val="28"/>
          <w:szCs w:val="28"/>
          <w:lang w:val="en-US" w:eastAsia="zh-CN"/>
        </w:rPr>
        <w:t>竞争性磋商</w:t>
      </w:r>
      <w:r>
        <w:rPr>
          <w:rFonts w:hint="eastAsia" w:ascii="宋体" w:hAnsi="宋体"/>
          <w:color w:val="auto"/>
          <w:sz w:val="28"/>
          <w:szCs w:val="28"/>
        </w:rPr>
        <w:t>公告》中的相关要求。</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auto"/>
          <w:sz w:val="28"/>
          <w:szCs w:val="28"/>
        </w:rPr>
      </w:pPr>
      <w:r>
        <w:rPr>
          <w:rFonts w:hint="eastAsia" w:ascii="宋体" w:hAnsi="宋体"/>
          <w:color w:val="auto"/>
          <w:sz w:val="28"/>
          <w:szCs w:val="28"/>
        </w:rPr>
        <w:t>5.2单位负责人为同一人或者存在直接控股、管理关系的不同供应商，不得参加同一合同项下的政府采购活动。</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auto"/>
          <w:sz w:val="28"/>
          <w:szCs w:val="28"/>
        </w:rPr>
      </w:pPr>
      <w:r>
        <w:rPr>
          <w:rFonts w:hint="eastAsia" w:ascii="宋体" w:hAnsi="宋体"/>
          <w:color w:val="auto"/>
          <w:sz w:val="28"/>
          <w:szCs w:val="28"/>
        </w:rPr>
        <w:t>5.3除单一来源采购项目外，为采购项目提供整体设计、规范编制或者项目管理、监理、检测等服务的供应商，不得再参加该采购项目的其他采购活动。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bidi w:val="0"/>
        <w:snapToGrid/>
        <w:spacing w:line="440" w:lineRule="exact"/>
        <w:ind w:left="480"/>
        <w:jc w:val="left"/>
        <w:textAlignment w:val="auto"/>
        <w:outlineLvl w:val="0"/>
        <w:rPr>
          <w:rFonts w:ascii="宋体"/>
          <w:color w:val="auto"/>
          <w:sz w:val="28"/>
          <w:szCs w:val="28"/>
        </w:rPr>
      </w:pPr>
      <w:r>
        <w:rPr>
          <w:rFonts w:hint="eastAsia" w:ascii="宋体" w:hAnsi="宋体"/>
          <w:color w:val="auto"/>
          <w:sz w:val="28"/>
          <w:szCs w:val="28"/>
        </w:rPr>
        <w:t>5.4供应商参加政府采购活动前三年内，在经营活动中没有重大违法记录。</w:t>
      </w:r>
    </w:p>
    <w:p>
      <w:pPr>
        <w:keepNext w:val="0"/>
        <w:keepLines w:val="0"/>
        <w:pageBreakBefore w:val="0"/>
        <w:widowControl w:val="0"/>
        <w:kinsoku/>
        <w:wordWrap/>
        <w:overflowPunct/>
        <w:topLinePunct/>
        <w:bidi w:val="0"/>
        <w:snapToGrid/>
        <w:spacing w:line="440" w:lineRule="exact"/>
        <w:ind w:left="480"/>
        <w:jc w:val="left"/>
        <w:textAlignment w:val="auto"/>
        <w:outlineLvl w:val="0"/>
        <w:rPr>
          <w:rFonts w:ascii="宋体"/>
          <w:color w:val="auto"/>
          <w:sz w:val="28"/>
          <w:szCs w:val="28"/>
        </w:rPr>
      </w:pPr>
      <w:r>
        <w:rPr>
          <w:rFonts w:hint="eastAsia" w:ascii="宋体" w:hAnsi="宋体"/>
          <w:color w:val="auto"/>
          <w:sz w:val="28"/>
          <w:szCs w:val="28"/>
        </w:rPr>
        <w:t>5.5供应商应当遵守国家、山东省、临沂市有关的法律、法规和政策。</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auto"/>
          <w:sz w:val="28"/>
          <w:szCs w:val="28"/>
        </w:rPr>
      </w:pPr>
      <w:r>
        <w:rPr>
          <w:rFonts w:hint="eastAsia" w:ascii="宋体" w:hAnsi="宋体"/>
          <w:color w:val="auto"/>
          <w:sz w:val="28"/>
          <w:szCs w:val="28"/>
        </w:rPr>
        <w:t>5.6查询及使用信用记录：根据《财政部关于在政府采购活动中查询及使用信用记录有关问题的通知》（财库</w:t>
      </w:r>
      <w:r>
        <w:rPr>
          <w:rFonts w:ascii="宋体" w:hAnsi="宋体"/>
          <w:color w:val="auto"/>
          <w:sz w:val="28"/>
          <w:szCs w:val="28"/>
        </w:rPr>
        <w:t>[2016]125</w:t>
      </w:r>
      <w:r>
        <w:rPr>
          <w:rFonts w:hint="eastAsia" w:ascii="宋体" w:hAnsi="宋体"/>
          <w:color w:val="auto"/>
          <w:sz w:val="28"/>
          <w:szCs w:val="28"/>
        </w:rPr>
        <w:t>号）和《关于做好政府采购信用信息查询使用及登记工作的通知》（鲁财采</w:t>
      </w:r>
      <w:r>
        <w:rPr>
          <w:rFonts w:ascii="宋体" w:hAnsi="宋体"/>
          <w:color w:val="auto"/>
          <w:sz w:val="28"/>
          <w:szCs w:val="28"/>
        </w:rPr>
        <w:t>[2016]34</w:t>
      </w:r>
      <w:r>
        <w:rPr>
          <w:rFonts w:hint="eastAsia" w:ascii="宋体" w:hAnsi="宋体"/>
          <w:color w:val="auto"/>
          <w:sz w:val="28"/>
          <w:szCs w:val="28"/>
        </w:rPr>
        <w:t>号）文件规定，采购人及采购代理机构将对供应商在递交</w:t>
      </w:r>
      <w:r>
        <w:rPr>
          <w:rFonts w:hint="eastAsia" w:ascii="宋体" w:hAnsi="宋体"/>
          <w:color w:val="auto"/>
          <w:sz w:val="28"/>
          <w:szCs w:val="28"/>
          <w:lang w:eastAsia="zh-CN"/>
        </w:rPr>
        <w:t>响应文件</w:t>
      </w:r>
      <w:r>
        <w:rPr>
          <w:rFonts w:hint="eastAsia" w:ascii="宋体" w:hAnsi="宋体"/>
          <w:color w:val="auto"/>
          <w:sz w:val="28"/>
          <w:szCs w:val="28"/>
        </w:rPr>
        <w:t>截止时间之前的信用记录进行查询，查询网址为信用中国（</w:t>
      </w:r>
      <w:r>
        <w:rPr>
          <w:rFonts w:ascii="宋体" w:hAnsi="宋体"/>
          <w:color w:val="auto"/>
          <w:sz w:val="28"/>
          <w:szCs w:val="28"/>
        </w:rPr>
        <w:t>www.creditchina.gov.cn</w:t>
      </w:r>
      <w:r>
        <w:rPr>
          <w:rFonts w:hint="eastAsia" w:ascii="宋体" w:hAnsi="宋体"/>
          <w:color w:val="auto"/>
          <w:sz w:val="28"/>
          <w:szCs w:val="28"/>
        </w:rPr>
        <w:t>）、中国政府采购网（</w:t>
      </w:r>
      <w:r>
        <w:rPr>
          <w:rFonts w:ascii="宋体" w:hAnsi="宋体"/>
          <w:color w:val="auto"/>
          <w:sz w:val="28"/>
          <w:szCs w:val="28"/>
        </w:rPr>
        <w:t>www.ccgp.gov.cn</w:t>
      </w:r>
      <w:r>
        <w:rPr>
          <w:rFonts w:hint="eastAsia" w:ascii="宋体" w:hAnsi="宋体"/>
          <w:color w:val="auto"/>
          <w:sz w:val="28"/>
          <w:szCs w:val="28"/>
        </w:rPr>
        <w:t>）、信用山东（</w:t>
      </w:r>
      <w:r>
        <w:rPr>
          <w:color w:val="auto"/>
          <w:sz w:val="28"/>
          <w:szCs w:val="28"/>
        </w:rPr>
        <w:fldChar w:fldCharType="begin" w:fldLock="1"/>
      </w:r>
      <w:r>
        <w:rPr>
          <w:color w:val="auto"/>
          <w:sz w:val="28"/>
          <w:szCs w:val="28"/>
        </w:rPr>
        <w:instrText xml:space="preserve"> HYPERLINK "http://www.creditsd.gov.cn" </w:instrText>
      </w:r>
      <w:r>
        <w:rPr>
          <w:color w:val="auto"/>
          <w:sz w:val="28"/>
          <w:szCs w:val="28"/>
        </w:rPr>
        <w:fldChar w:fldCharType="separate"/>
      </w:r>
      <w:r>
        <w:rPr>
          <w:rFonts w:ascii="宋体" w:hAnsi="宋体"/>
          <w:color w:val="auto"/>
          <w:sz w:val="28"/>
          <w:szCs w:val="28"/>
        </w:rPr>
        <w:t>www.creditsd.gov.cn</w:t>
      </w:r>
      <w:r>
        <w:rPr>
          <w:rFonts w:ascii="宋体" w:hAnsi="宋体"/>
          <w:color w:val="auto"/>
          <w:sz w:val="28"/>
          <w:szCs w:val="28"/>
        </w:rPr>
        <w:fldChar w:fldCharType="end"/>
      </w:r>
      <w:r>
        <w:rPr>
          <w:rFonts w:hint="eastAsia" w:ascii="宋体" w:hAnsi="宋体"/>
          <w:color w:val="auto"/>
          <w:sz w:val="28"/>
          <w:szCs w:val="28"/>
        </w:rPr>
        <w:t>）</w:t>
      </w:r>
      <w:r>
        <w:rPr>
          <w:rFonts w:ascii="宋体" w:hAnsi="宋体"/>
          <w:color w:val="auto"/>
          <w:sz w:val="28"/>
          <w:szCs w:val="28"/>
        </w:rPr>
        <w:t xml:space="preserve">, </w:t>
      </w:r>
      <w:r>
        <w:rPr>
          <w:rFonts w:hint="eastAsia" w:ascii="宋体" w:hAnsi="宋体"/>
          <w:color w:val="auto"/>
          <w:sz w:val="28"/>
          <w:szCs w:val="28"/>
        </w:rPr>
        <w:t>并对信用信息查询记录和证据进行网页页面留存。</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auto"/>
          <w:sz w:val="28"/>
          <w:szCs w:val="28"/>
        </w:rPr>
      </w:pPr>
      <w:r>
        <w:rPr>
          <w:rFonts w:hint="eastAsia" w:ascii="宋体" w:hAnsi="宋体"/>
          <w:color w:val="auto"/>
          <w:sz w:val="28"/>
          <w:szCs w:val="28"/>
        </w:rPr>
        <w:t>对列入失信被执行人、重大税收违法案件当事人名单、政府采购严重违法失信行为记录名单及其他不符合《中华人民共和国政府采购法》第二十二条规定条件的供应商，应当拒绝其参与政府采购活动。</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auto"/>
          <w:sz w:val="28"/>
          <w:szCs w:val="28"/>
        </w:rPr>
      </w:pPr>
      <w:r>
        <w:rPr>
          <w:rFonts w:hint="eastAsia" w:ascii="宋体" w:hAnsi="宋体"/>
          <w:color w:val="auto"/>
          <w:sz w:val="28"/>
          <w:szCs w:val="28"/>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auto"/>
          <w:sz w:val="28"/>
          <w:szCs w:val="28"/>
        </w:rPr>
      </w:pPr>
      <w:r>
        <w:rPr>
          <w:rFonts w:hint="eastAsia" w:ascii="宋体" w:hAnsi="宋体"/>
          <w:color w:val="auto"/>
          <w:sz w:val="28"/>
          <w:szCs w:val="28"/>
        </w:rPr>
        <w:t>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hint="eastAsia" w:ascii="宋体" w:hAnsi="宋体"/>
          <w:color w:val="auto"/>
          <w:sz w:val="28"/>
          <w:szCs w:val="28"/>
        </w:rPr>
      </w:pPr>
      <w:r>
        <w:rPr>
          <w:rFonts w:hint="eastAsia" w:ascii="宋体" w:hAnsi="宋体"/>
          <w:color w:val="auto"/>
          <w:sz w:val="28"/>
          <w:szCs w:val="28"/>
        </w:rPr>
        <w:t>供应商在参加政府采购活动前</w:t>
      </w:r>
      <w:r>
        <w:rPr>
          <w:rFonts w:ascii="宋体" w:hAnsi="宋体"/>
          <w:color w:val="auto"/>
          <w:sz w:val="28"/>
          <w:szCs w:val="28"/>
        </w:rPr>
        <w:t>3</w:t>
      </w:r>
      <w:r>
        <w:rPr>
          <w:rFonts w:hint="eastAsia" w:ascii="宋体" w:hAnsi="宋体"/>
          <w:color w:val="auto"/>
          <w:sz w:val="28"/>
          <w:szCs w:val="28"/>
        </w:rPr>
        <w:t>年内因违法经营被禁止在一定期限内参加政府采购活动，期限届满的，可以参加政府采购活动。</w:t>
      </w:r>
    </w:p>
    <w:p>
      <w:pPr>
        <w:pStyle w:val="28"/>
        <w:keepNext w:val="0"/>
        <w:keepLines w:val="0"/>
        <w:pageBreakBefore w:val="0"/>
        <w:widowControl w:val="0"/>
        <w:kinsoku/>
        <w:wordWrap/>
        <w:overflowPunct/>
        <w:bidi w:val="0"/>
        <w:snapToGrid/>
        <w:spacing w:line="440" w:lineRule="exact"/>
        <w:ind w:firstLine="560" w:firstLineChars="200"/>
        <w:textAlignment w:val="auto"/>
        <w:rPr>
          <w:color w:val="auto"/>
          <w:sz w:val="28"/>
          <w:szCs w:val="28"/>
        </w:rPr>
      </w:pPr>
      <w:r>
        <w:rPr>
          <w:rFonts w:hint="eastAsia" w:hAnsi="宋体"/>
          <w:color w:val="auto"/>
          <w:sz w:val="28"/>
          <w:szCs w:val="28"/>
        </w:rPr>
        <w:t>5.7</w:t>
      </w:r>
      <w:r>
        <w:rPr>
          <w:rFonts w:hint="eastAsia" w:hAnsi="宋体"/>
          <w:color w:val="auto"/>
          <w:sz w:val="28"/>
          <w:szCs w:val="28"/>
          <w:lang w:val="en-US" w:eastAsia="zh-CN"/>
        </w:rPr>
        <w:t>磋商</w:t>
      </w:r>
      <w:r>
        <w:rPr>
          <w:rFonts w:hint="eastAsia" w:hAnsi="宋体"/>
          <w:color w:val="auto"/>
          <w:sz w:val="28"/>
          <w:szCs w:val="28"/>
        </w:rPr>
        <w:t>文件规定的其他情形。</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auto"/>
          <w:sz w:val="28"/>
          <w:szCs w:val="28"/>
        </w:rPr>
      </w:pPr>
      <w:r>
        <w:rPr>
          <w:rFonts w:hint="eastAsia" w:ascii="宋体" w:hAnsi="宋体"/>
          <w:b/>
          <w:color w:val="auto"/>
          <w:sz w:val="28"/>
          <w:szCs w:val="28"/>
        </w:rPr>
        <w:t>6.</w:t>
      </w:r>
      <w:r>
        <w:rPr>
          <w:rFonts w:hint="eastAsia" w:ascii="宋体" w:hAnsi="宋体"/>
          <w:b/>
          <w:color w:val="auto"/>
          <w:sz w:val="28"/>
          <w:szCs w:val="28"/>
          <w:lang w:val="en-US" w:eastAsia="zh-CN"/>
        </w:rPr>
        <w:t>投标</w:t>
      </w:r>
      <w:r>
        <w:rPr>
          <w:rFonts w:hint="eastAsia" w:ascii="宋体" w:hAnsi="宋体"/>
          <w:b/>
          <w:color w:val="auto"/>
          <w:sz w:val="28"/>
          <w:szCs w:val="28"/>
        </w:rPr>
        <w:t>有效期</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6.1</w:t>
      </w:r>
      <w:r>
        <w:rPr>
          <w:rFonts w:hint="eastAsia"/>
          <w:color w:val="auto"/>
          <w:sz w:val="28"/>
          <w:szCs w:val="28"/>
          <w:lang w:val="en-US" w:eastAsia="zh-CN"/>
        </w:rPr>
        <w:t>响应</w:t>
      </w:r>
      <w:r>
        <w:rPr>
          <w:rFonts w:hint="eastAsia"/>
          <w:color w:val="auto"/>
          <w:sz w:val="28"/>
          <w:szCs w:val="28"/>
        </w:rPr>
        <w:t>文件的有效期为自</w:t>
      </w:r>
      <w:r>
        <w:rPr>
          <w:rFonts w:hint="eastAsia"/>
          <w:color w:val="auto"/>
          <w:sz w:val="28"/>
          <w:szCs w:val="28"/>
          <w:lang w:val="en-US" w:eastAsia="zh-CN"/>
        </w:rPr>
        <w:t>投标</w:t>
      </w:r>
      <w:r>
        <w:rPr>
          <w:rFonts w:hint="eastAsia"/>
          <w:color w:val="auto"/>
          <w:sz w:val="28"/>
          <w:szCs w:val="28"/>
        </w:rPr>
        <w:t>截止时间起</w:t>
      </w:r>
      <w:r>
        <w:rPr>
          <w:rFonts w:hint="eastAsia"/>
          <w:color w:val="auto"/>
          <w:sz w:val="28"/>
          <w:szCs w:val="28"/>
          <w:lang w:eastAsia="zh-CN"/>
        </w:rPr>
        <w:t>90</w:t>
      </w:r>
      <w:r>
        <w:rPr>
          <w:rFonts w:hint="eastAsia"/>
          <w:color w:val="auto"/>
          <w:sz w:val="28"/>
          <w:szCs w:val="28"/>
        </w:rPr>
        <w:t>日。在此期间，凡符合</w:t>
      </w:r>
      <w:r>
        <w:rPr>
          <w:rFonts w:hint="eastAsia"/>
          <w:color w:val="auto"/>
          <w:sz w:val="28"/>
          <w:szCs w:val="28"/>
          <w:lang w:val="en-US" w:eastAsia="zh-CN"/>
        </w:rPr>
        <w:t>磋商</w:t>
      </w:r>
      <w:r>
        <w:rPr>
          <w:rFonts w:hint="eastAsia"/>
          <w:color w:val="auto"/>
          <w:sz w:val="28"/>
          <w:szCs w:val="28"/>
        </w:rPr>
        <w:t>文件要求的</w:t>
      </w:r>
      <w:r>
        <w:rPr>
          <w:rFonts w:hint="eastAsia"/>
          <w:color w:val="auto"/>
          <w:sz w:val="28"/>
          <w:szCs w:val="28"/>
          <w:lang w:val="en-US" w:eastAsia="zh-CN"/>
        </w:rPr>
        <w:t>响应</w:t>
      </w:r>
      <w:r>
        <w:rPr>
          <w:rFonts w:hint="eastAsia"/>
          <w:color w:val="auto"/>
          <w:sz w:val="28"/>
          <w:szCs w:val="28"/>
        </w:rPr>
        <w:t>文件均保持有效；供应商的</w:t>
      </w:r>
      <w:r>
        <w:rPr>
          <w:rFonts w:hint="eastAsia"/>
          <w:color w:val="auto"/>
          <w:sz w:val="28"/>
          <w:szCs w:val="28"/>
          <w:lang w:val="en-US" w:eastAsia="zh-CN"/>
        </w:rPr>
        <w:t>响应</w:t>
      </w:r>
      <w:r>
        <w:rPr>
          <w:rFonts w:hint="eastAsia"/>
          <w:color w:val="auto"/>
          <w:sz w:val="28"/>
          <w:szCs w:val="28"/>
        </w:rPr>
        <w:t>文件将受</w:t>
      </w:r>
      <w:r>
        <w:rPr>
          <w:rFonts w:hint="eastAsia"/>
          <w:color w:val="auto"/>
          <w:sz w:val="28"/>
          <w:szCs w:val="28"/>
          <w:lang w:val="en-US" w:eastAsia="zh-CN"/>
        </w:rPr>
        <w:t>磋商</w:t>
      </w:r>
      <w:r>
        <w:rPr>
          <w:rFonts w:hint="eastAsia"/>
          <w:color w:val="auto"/>
          <w:sz w:val="28"/>
          <w:szCs w:val="28"/>
        </w:rPr>
        <w:t>文件约束，如供应商被授予合同，供应商不得拒绝。</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6.2原定报价有效期终止之前，若出现特殊情况，采购代理机构可以书面形式向供应商提出延长报价有效期的要求。</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6.3供应商须以书面形式答复是否接受延长报价有效期的要求。</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auto"/>
          <w:sz w:val="28"/>
          <w:szCs w:val="28"/>
        </w:rPr>
      </w:pPr>
      <w:r>
        <w:rPr>
          <w:rFonts w:hint="eastAsia"/>
          <w:color w:val="auto"/>
          <w:sz w:val="28"/>
          <w:szCs w:val="28"/>
        </w:rPr>
        <w:t>6.4因延长报价有效期造成供应商损失的，采购人、采购代理机构应当给予赔偿，但因不可抗力需要延长报价有效期的除外。</w:t>
      </w:r>
    </w:p>
    <w:p>
      <w:pPr>
        <w:pStyle w:val="29"/>
        <w:keepNext w:val="0"/>
        <w:keepLines w:val="0"/>
        <w:pageBreakBefore w:val="0"/>
        <w:widowControl w:val="0"/>
        <w:kinsoku/>
        <w:wordWrap/>
        <w:overflowPunct/>
        <w:bidi w:val="0"/>
        <w:snapToGrid/>
        <w:spacing w:beforeAutospacing="0" w:afterAutospacing="0" w:line="440" w:lineRule="exact"/>
        <w:ind w:firstLine="562" w:firstLineChars="200"/>
        <w:jc w:val="both"/>
        <w:textAlignment w:val="auto"/>
        <w:rPr>
          <w:rFonts w:hint="eastAsia"/>
          <w:b/>
          <w:color w:val="auto"/>
          <w:sz w:val="28"/>
          <w:szCs w:val="28"/>
        </w:rPr>
      </w:pPr>
      <w:r>
        <w:rPr>
          <w:rFonts w:hint="eastAsia"/>
          <w:b/>
          <w:color w:val="auto"/>
          <w:sz w:val="28"/>
          <w:szCs w:val="28"/>
        </w:rPr>
        <w:t>7.投标保证金</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b/>
          <w:color w:val="auto"/>
          <w:sz w:val="28"/>
          <w:szCs w:val="28"/>
        </w:rPr>
      </w:pPr>
      <w:r>
        <w:rPr>
          <w:rFonts w:hint="eastAsia"/>
          <w:color w:val="auto"/>
          <w:sz w:val="28"/>
          <w:szCs w:val="28"/>
        </w:rPr>
        <w:t>为进一步深化“放管服”改革，切实减轻企业负担，优化营商环境，根据省财政厅、市财政局《关于取消政府采购投标保证金等有关事项》的通知，政府采购项目投标保证金不再收取。</w:t>
      </w:r>
    </w:p>
    <w:p>
      <w:pPr>
        <w:pStyle w:val="29"/>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firstLine="562" w:firstLineChars="200"/>
        <w:textAlignment w:val="auto"/>
        <w:rPr>
          <w:rFonts w:hint="eastAsia"/>
          <w:b/>
          <w:color w:val="auto"/>
          <w:kern w:val="2"/>
          <w:sz w:val="28"/>
          <w:szCs w:val="28"/>
        </w:rPr>
      </w:pPr>
      <w:r>
        <w:rPr>
          <w:rFonts w:hint="eastAsia"/>
          <w:b/>
          <w:color w:val="auto"/>
          <w:kern w:val="2"/>
          <w:sz w:val="28"/>
          <w:szCs w:val="28"/>
        </w:rPr>
        <w:t>8.基础资料提供</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color w:val="auto"/>
          <w:sz w:val="28"/>
          <w:szCs w:val="28"/>
        </w:rPr>
      </w:pPr>
      <w:r>
        <w:rPr>
          <w:rFonts w:hint="eastAsia"/>
          <w:color w:val="auto"/>
          <w:sz w:val="28"/>
          <w:szCs w:val="28"/>
        </w:rPr>
        <w:t>8.1</w:t>
      </w:r>
      <w:r>
        <w:rPr>
          <w:rFonts w:hint="eastAsia"/>
          <w:color w:val="auto"/>
          <w:sz w:val="28"/>
          <w:szCs w:val="28"/>
          <w:lang w:val="en-US" w:eastAsia="zh-CN"/>
        </w:rPr>
        <w:t>供应商</w:t>
      </w:r>
      <w:r>
        <w:rPr>
          <w:rFonts w:hint="eastAsia"/>
          <w:color w:val="auto"/>
          <w:sz w:val="28"/>
          <w:szCs w:val="28"/>
        </w:rPr>
        <w:t>确认</w:t>
      </w:r>
      <w:r>
        <w:rPr>
          <w:rFonts w:hint="eastAsia"/>
          <w:color w:val="auto"/>
          <w:sz w:val="28"/>
          <w:szCs w:val="28"/>
          <w:lang w:eastAsia="zh-CN"/>
        </w:rPr>
        <w:t>采购代理机构</w:t>
      </w:r>
      <w:r>
        <w:rPr>
          <w:rFonts w:hint="eastAsia"/>
          <w:color w:val="auto"/>
          <w:sz w:val="28"/>
          <w:szCs w:val="28"/>
        </w:rPr>
        <w:t>提供的基础资料存在的缺项漏项或计算误差，应于</w:t>
      </w:r>
      <w:r>
        <w:rPr>
          <w:rFonts w:hint="eastAsia"/>
          <w:color w:val="auto"/>
          <w:sz w:val="28"/>
          <w:szCs w:val="28"/>
          <w:lang w:val="en-US" w:eastAsia="zh-CN"/>
        </w:rPr>
        <w:t>磋商</w:t>
      </w:r>
      <w:r>
        <w:rPr>
          <w:rFonts w:hint="eastAsia"/>
          <w:color w:val="auto"/>
          <w:sz w:val="28"/>
          <w:szCs w:val="28"/>
        </w:rPr>
        <w:t>文件要求提交</w:t>
      </w:r>
      <w:r>
        <w:rPr>
          <w:rFonts w:hint="eastAsia"/>
          <w:color w:val="auto"/>
          <w:sz w:val="28"/>
          <w:szCs w:val="28"/>
          <w:lang w:val="en-US" w:eastAsia="zh-CN"/>
        </w:rPr>
        <w:t>响应</w:t>
      </w:r>
      <w:r>
        <w:rPr>
          <w:rFonts w:hint="eastAsia"/>
          <w:color w:val="auto"/>
          <w:sz w:val="28"/>
          <w:szCs w:val="28"/>
        </w:rPr>
        <w:t>文件截止时间</w:t>
      </w:r>
      <w:r>
        <w:rPr>
          <w:rFonts w:hint="eastAsia"/>
          <w:color w:val="auto"/>
          <w:sz w:val="28"/>
          <w:szCs w:val="28"/>
          <w:lang w:val="en-US" w:eastAsia="zh-CN"/>
        </w:rPr>
        <w:t>5</w:t>
      </w:r>
      <w:r>
        <w:rPr>
          <w:rFonts w:hint="eastAsia"/>
          <w:color w:val="auto"/>
          <w:sz w:val="28"/>
          <w:szCs w:val="28"/>
        </w:rPr>
        <w:t>日前以书面形式（加盖</w:t>
      </w:r>
      <w:r>
        <w:rPr>
          <w:rFonts w:hint="eastAsia"/>
          <w:color w:val="auto"/>
          <w:sz w:val="28"/>
          <w:szCs w:val="28"/>
          <w:lang w:eastAsia="zh-CN"/>
        </w:rPr>
        <w:t>供应商</w:t>
      </w:r>
      <w:r>
        <w:rPr>
          <w:rFonts w:hint="eastAsia"/>
          <w:color w:val="auto"/>
          <w:sz w:val="28"/>
          <w:szCs w:val="28"/>
        </w:rPr>
        <w:t>单位公章，否则不予答复）告知</w:t>
      </w:r>
      <w:r>
        <w:rPr>
          <w:rFonts w:hint="eastAsia"/>
          <w:color w:val="auto"/>
          <w:sz w:val="28"/>
          <w:szCs w:val="28"/>
          <w:lang w:eastAsia="zh-CN"/>
        </w:rPr>
        <w:t>采购代理机构</w:t>
      </w:r>
      <w:r>
        <w:rPr>
          <w:rFonts w:hint="eastAsia"/>
          <w:color w:val="auto"/>
          <w:sz w:val="28"/>
          <w:szCs w:val="28"/>
        </w:rPr>
        <w:t>。</w:t>
      </w:r>
      <w:r>
        <w:rPr>
          <w:rFonts w:hint="eastAsia"/>
          <w:color w:val="auto"/>
          <w:sz w:val="28"/>
          <w:szCs w:val="28"/>
          <w:lang w:val="en-US" w:eastAsia="zh-CN"/>
        </w:rPr>
        <w:t>供应商</w:t>
      </w:r>
      <w:r>
        <w:rPr>
          <w:rFonts w:hint="eastAsia"/>
          <w:color w:val="auto"/>
          <w:sz w:val="28"/>
          <w:szCs w:val="28"/>
        </w:rPr>
        <w:t>未在规定的时间内对</w:t>
      </w:r>
      <w:r>
        <w:rPr>
          <w:rFonts w:hint="eastAsia"/>
          <w:color w:val="auto"/>
          <w:sz w:val="28"/>
          <w:szCs w:val="28"/>
          <w:lang w:eastAsia="zh-CN"/>
        </w:rPr>
        <w:t>采购代理机构</w:t>
      </w:r>
      <w:r>
        <w:rPr>
          <w:rFonts w:hint="eastAsia"/>
          <w:color w:val="auto"/>
          <w:sz w:val="28"/>
          <w:szCs w:val="28"/>
        </w:rPr>
        <w:t>提供的基础资料提出异议，视为</w:t>
      </w:r>
      <w:r>
        <w:rPr>
          <w:rFonts w:hint="eastAsia"/>
          <w:color w:val="auto"/>
          <w:sz w:val="28"/>
          <w:szCs w:val="28"/>
          <w:lang w:val="en-US" w:eastAsia="zh-CN"/>
        </w:rPr>
        <w:t>供应商</w:t>
      </w:r>
      <w:r>
        <w:rPr>
          <w:rFonts w:hint="eastAsia"/>
          <w:color w:val="auto"/>
          <w:sz w:val="28"/>
          <w:szCs w:val="28"/>
        </w:rPr>
        <w:t>已认可</w:t>
      </w:r>
      <w:r>
        <w:rPr>
          <w:rFonts w:hint="eastAsia"/>
          <w:color w:val="auto"/>
          <w:sz w:val="28"/>
          <w:szCs w:val="28"/>
          <w:lang w:eastAsia="zh-CN"/>
        </w:rPr>
        <w:t>采购代理机构</w:t>
      </w:r>
      <w:r>
        <w:rPr>
          <w:rFonts w:hint="eastAsia"/>
          <w:color w:val="auto"/>
          <w:sz w:val="28"/>
          <w:szCs w:val="28"/>
        </w:rPr>
        <w:t>提供的资料包含了本项目所需的基础资料全部内容。</w:t>
      </w:r>
    </w:p>
    <w:p>
      <w:pPr>
        <w:pStyle w:val="29"/>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color w:val="auto"/>
          <w:sz w:val="28"/>
          <w:szCs w:val="28"/>
        </w:rPr>
      </w:pPr>
      <w:r>
        <w:rPr>
          <w:rFonts w:hint="eastAsia"/>
          <w:color w:val="auto"/>
          <w:sz w:val="28"/>
          <w:szCs w:val="28"/>
        </w:rPr>
        <w:t>8.2</w:t>
      </w:r>
      <w:r>
        <w:rPr>
          <w:rFonts w:hint="eastAsia"/>
          <w:color w:val="auto"/>
          <w:sz w:val="28"/>
          <w:szCs w:val="28"/>
          <w:lang w:val="en-US" w:eastAsia="zh-CN"/>
        </w:rPr>
        <w:t>供应商</w:t>
      </w:r>
      <w:r>
        <w:rPr>
          <w:rFonts w:hint="eastAsia"/>
          <w:color w:val="auto"/>
          <w:sz w:val="28"/>
          <w:szCs w:val="28"/>
        </w:rPr>
        <w:t>认为</w:t>
      </w:r>
      <w:r>
        <w:rPr>
          <w:rFonts w:hint="eastAsia"/>
          <w:color w:val="auto"/>
          <w:sz w:val="28"/>
          <w:szCs w:val="28"/>
          <w:lang w:eastAsia="zh-CN"/>
        </w:rPr>
        <w:t>磋商文件</w:t>
      </w:r>
      <w:r>
        <w:rPr>
          <w:rFonts w:hint="eastAsia"/>
          <w:color w:val="auto"/>
          <w:sz w:val="28"/>
          <w:szCs w:val="28"/>
        </w:rPr>
        <w:t>存在倾向性、排斥性或影响竞争的其他不当条款的，请在</w:t>
      </w:r>
      <w:r>
        <w:rPr>
          <w:rFonts w:hint="eastAsia"/>
          <w:color w:val="auto"/>
          <w:sz w:val="28"/>
          <w:szCs w:val="28"/>
          <w:lang w:val="en-US" w:eastAsia="zh-CN"/>
        </w:rPr>
        <w:t>磋商</w:t>
      </w:r>
      <w:r>
        <w:rPr>
          <w:rFonts w:hint="eastAsia"/>
          <w:color w:val="auto"/>
          <w:sz w:val="28"/>
          <w:szCs w:val="28"/>
        </w:rPr>
        <w:t>文件要求提交</w:t>
      </w:r>
      <w:r>
        <w:rPr>
          <w:rFonts w:hint="eastAsia"/>
          <w:color w:val="auto"/>
          <w:sz w:val="28"/>
          <w:szCs w:val="28"/>
          <w:lang w:eastAsia="zh-CN"/>
        </w:rPr>
        <w:t>响应文件</w:t>
      </w:r>
      <w:r>
        <w:rPr>
          <w:rFonts w:hint="eastAsia"/>
          <w:color w:val="auto"/>
          <w:sz w:val="28"/>
          <w:szCs w:val="28"/>
        </w:rPr>
        <w:t>截止时间</w:t>
      </w:r>
      <w:r>
        <w:rPr>
          <w:rFonts w:hint="eastAsia"/>
          <w:color w:val="auto"/>
          <w:sz w:val="28"/>
          <w:szCs w:val="28"/>
          <w:lang w:val="en-US" w:eastAsia="zh-CN"/>
        </w:rPr>
        <w:t>5</w:t>
      </w:r>
      <w:r>
        <w:rPr>
          <w:rFonts w:hint="eastAsia"/>
          <w:color w:val="auto"/>
          <w:sz w:val="28"/>
          <w:szCs w:val="28"/>
        </w:rPr>
        <w:t>日前（或</w:t>
      </w:r>
      <w:r>
        <w:rPr>
          <w:rFonts w:hint="eastAsia"/>
          <w:color w:val="auto"/>
          <w:sz w:val="28"/>
          <w:szCs w:val="28"/>
          <w:lang w:eastAsia="zh-CN"/>
        </w:rPr>
        <w:t>采购代理机构</w:t>
      </w:r>
      <w:r>
        <w:rPr>
          <w:rFonts w:hint="eastAsia"/>
          <w:color w:val="auto"/>
          <w:sz w:val="28"/>
          <w:szCs w:val="28"/>
        </w:rPr>
        <w:t>和所有获得</w:t>
      </w:r>
      <w:r>
        <w:rPr>
          <w:rFonts w:hint="eastAsia"/>
          <w:color w:val="auto"/>
          <w:sz w:val="28"/>
          <w:szCs w:val="28"/>
          <w:lang w:eastAsia="zh-CN"/>
        </w:rPr>
        <w:t>磋商文件</w:t>
      </w:r>
      <w:r>
        <w:rPr>
          <w:rFonts w:hint="eastAsia"/>
          <w:color w:val="auto"/>
          <w:sz w:val="28"/>
          <w:szCs w:val="28"/>
        </w:rPr>
        <w:t>的</w:t>
      </w:r>
      <w:r>
        <w:rPr>
          <w:rFonts w:hint="eastAsia"/>
          <w:color w:val="auto"/>
          <w:sz w:val="28"/>
          <w:szCs w:val="28"/>
          <w:lang w:eastAsia="zh-CN"/>
        </w:rPr>
        <w:t>供应商</w:t>
      </w:r>
      <w:r>
        <w:rPr>
          <w:rFonts w:hint="eastAsia"/>
          <w:color w:val="auto"/>
          <w:sz w:val="28"/>
          <w:szCs w:val="28"/>
        </w:rPr>
        <w:t>认可的时间），以有效书面形式（加盖</w:t>
      </w:r>
      <w:r>
        <w:rPr>
          <w:rFonts w:hint="eastAsia"/>
          <w:color w:val="auto"/>
          <w:sz w:val="28"/>
          <w:szCs w:val="28"/>
          <w:lang w:eastAsia="zh-CN"/>
        </w:rPr>
        <w:t>供应商</w:t>
      </w:r>
      <w:r>
        <w:rPr>
          <w:rFonts w:hint="eastAsia"/>
          <w:color w:val="auto"/>
          <w:sz w:val="28"/>
          <w:szCs w:val="28"/>
        </w:rPr>
        <w:t>单位公章，否则不予答复）向</w:t>
      </w:r>
      <w:r>
        <w:rPr>
          <w:rFonts w:hint="eastAsia"/>
          <w:color w:val="auto"/>
          <w:sz w:val="28"/>
          <w:szCs w:val="28"/>
          <w:lang w:eastAsia="zh-CN"/>
        </w:rPr>
        <w:t>采购代理机构</w:t>
      </w:r>
      <w:r>
        <w:rPr>
          <w:rFonts w:hint="eastAsia"/>
          <w:color w:val="auto"/>
          <w:sz w:val="28"/>
          <w:szCs w:val="28"/>
        </w:rPr>
        <w:t>提出，</w:t>
      </w:r>
      <w:r>
        <w:rPr>
          <w:rFonts w:hint="eastAsia"/>
          <w:color w:val="auto"/>
          <w:sz w:val="28"/>
          <w:szCs w:val="28"/>
          <w:lang w:eastAsia="zh-CN"/>
        </w:rPr>
        <w:t>采购代理机构</w:t>
      </w:r>
      <w:r>
        <w:rPr>
          <w:rFonts w:hint="eastAsia"/>
          <w:color w:val="auto"/>
          <w:sz w:val="28"/>
          <w:szCs w:val="28"/>
        </w:rPr>
        <w:t>及时给予答复。</w:t>
      </w:r>
      <w:r>
        <w:rPr>
          <w:rFonts w:hint="eastAsia"/>
          <w:color w:val="auto"/>
          <w:sz w:val="28"/>
          <w:szCs w:val="28"/>
          <w:lang w:eastAsia="zh-CN"/>
        </w:rPr>
        <w:t>磋商文件</w:t>
      </w:r>
      <w:r>
        <w:rPr>
          <w:rFonts w:hint="eastAsia"/>
          <w:color w:val="auto"/>
          <w:sz w:val="28"/>
          <w:szCs w:val="28"/>
        </w:rPr>
        <w:t>如有实质性变动的，采购单位可视具体情况延长投标截止时间和开标时间，并在规定的开标截止时间</w:t>
      </w:r>
      <w:r>
        <w:rPr>
          <w:rFonts w:hint="eastAsia"/>
          <w:color w:val="auto"/>
          <w:sz w:val="28"/>
          <w:szCs w:val="28"/>
          <w:lang w:val="en-US" w:eastAsia="zh-CN"/>
        </w:rPr>
        <w:t>5</w:t>
      </w:r>
      <w:r>
        <w:rPr>
          <w:rFonts w:hint="eastAsia"/>
          <w:color w:val="auto"/>
          <w:sz w:val="28"/>
          <w:szCs w:val="28"/>
        </w:rPr>
        <w:t>日前，将变更时间书面通知所有</w:t>
      </w:r>
      <w:r>
        <w:rPr>
          <w:rFonts w:hint="eastAsia"/>
          <w:color w:val="auto"/>
          <w:sz w:val="28"/>
          <w:szCs w:val="28"/>
          <w:lang w:eastAsia="zh-CN"/>
        </w:rPr>
        <w:t>磋商文件</w:t>
      </w:r>
      <w:r>
        <w:rPr>
          <w:rFonts w:hint="eastAsia"/>
          <w:color w:val="auto"/>
          <w:sz w:val="28"/>
          <w:szCs w:val="28"/>
        </w:rPr>
        <w:t>的收受人。未在要求的时限内提出，则视为</w:t>
      </w:r>
      <w:r>
        <w:rPr>
          <w:rFonts w:hint="eastAsia"/>
          <w:color w:val="auto"/>
          <w:sz w:val="28"/>
          <w:szCs w:val="28"/>
          <w:lang w:eastAsia="zh-CN"/>
        </w:rPr>
        <w:t>磋商文件</w:t>
      </w:r>
      <w:r>
        <w:rPr>
          <w:rFonts w:hint="eastAsia"/>
          <w:color w:val="auto"/>
          <w:sz w:val="28"/>
          <w:szCs w:val="28"/>
        </w:rPr>
        <w:t>不存在影响竞争的不当条款。</w:t>
      </w:r>
    </w:p>
    <w:p>
      <w:pPr>
        <w:pStyle w:val="14"/>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auto"/>
          <w:sz w:val="28"/>
          <w:szCs w:val="28"/>
        </w:rPr>
      </w:pPr>
      <w:bookmarkStart w:id="0" w:name="_Toc486672740"/>
      <w:bookmarkStart w:id="1" w:name="_Toc30698"/>
      <w:bookmarkStart w:id="2" w:name="_Toc30835"/>
      <w:bookmarkStart w:id="3" w:name="_Toc356464289"/>
      <w:bookmarkStart w:id="4" w:name="_Toc486672592"/>
      <w:bookmarkStart w:id="5" w:name="_Toc18007"/>
      <w:r>
        <w:rPr>
          <w:rFonts w:hint="eastAsia" w:ascii="宋体" w:hAnsi="宋体"/>
          <w:color w:val="auto"/>
          <w:sz w:val="28"/>
          <w:szCs w:val="28"/>
        </w:rPr>
        <w:t>二、</w:t>
      </w:r>
      <w:r>
        <w:rPr>
          <w:rFonts w:hint="eastAsia" w:ascii="宋体" w:hAnsi="宋体"/>
          <w:color w:val="auto"/>
          <w:sz w:val="28"/>
          <w:szCs w:val="28"/>
          <w:lang w:val="en-US" w:eastAsia="zh-CN"/>
        </w:rPr>
        <w:t>磋商</w:t>
      </w:r>
      <w:r>
        <w:rPr>
          <w:rFonts w:hint="eastAsia" w:ascii="宋体" w:hAnsi="宋体"/>
          <w:color w:val="auto"/>
          <w:sz w:val="28"/>
          <w:szCs w:val="28"/>
        </w:rPr>
        <w:t>文件</w:t>
      </w:r>
      <w:bookmarkEnd w:id="0"/>
      <w:bookmarkEnd w:id="1"/>
      <w:bookmarkEnd w:id="2"/>
      <w:bookmarkEnd w:id="3"/>
      <w:bookmarkEnd w:id="4"/>
      <w:bookmarkEnd w:id="5"/>
    </w:p>
    <w:p>
      <w:pPr>
        <w:keepNext w:val="0"/>
        <w:keepLines w:val="0"/>
        <w:pageBreakBefore w:val="0"/>
        <w:widowControl w:val="0"/>
        <w:kinsoku/>
        <w:wordWrap/>
        <w:overflowPunct/>
        <w:topLinePunct/>
        <w:autoSpaceDE/>
        <w:autoSpaceDN/>
        <w:bidi w:val="0"/>
        <w:adjustRightInd/>
        <w:snapToGrid/>
        <w:spacing w:line="460" w:lineRule="exact"/>
        <w:ind w:firstLine="281" w:firstLineChars="100"/>
        <w:textAlignment w:val="auto"/>
        <w:rPr>
          <w:rFonts w:hint="eastAsia" w:ascii="宋体" w:hAnsi="宋体"/>
          <w:b/>
          <w:color w:val="auto"/>
          <w:sz w:val="28"/>
          <w:szCs w:val="28"/>
        </w:rPr>
      </w:pPr>
      <w:r>
        <w:rPr>
          <w:rFonts w:hint="eastAsia" w:ascii="宋体" w:hAnsi="宋体"/>
          <w:b/>
          <w:color w:val="auto"/>
          <w:sz w:val="28"/>
          <w:szCs w:val="28"/>
        </w:rPr>
        <w:t>9.</w:t>
      </w:r>
      <w:r>
        <w:rPr>
          <w:rFonts w:hint="eastAsia" w:ascii="宋体" w:hAnsi="宋体"/>
          <w:b/>
          <w:color w:val="auto"/>
          <w:sz w:val="28"/>
          <w:szCs w:val="28"/>
          <w:lang w:val="en-US" w:eastAsia="zh-CN"/>
        </w:rPr>
        <w:t>磋商</w:t>
      </w:r>
      <w:r>
        <w:rPr>
          <w:rFonts w:hint="eastAsia" w:ascii="宋体" w:hAnsi="宋体"/>
          <w:b/>
          <w:color w:val="auto"/>
          <w:sz w:val="28"/>
          <w:szCs w:val="28"/>
        </w:rPr>
        <w:t>文件的组成</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9.1</w:t>
      </w:r>
      <w:r>
        <w:rPr>
          <w:rFonts w:hint="eastAsia" w:ascii="宋体" w:hAnsi="宋体"/>
          <w:color w:val="auto"/>
          <w:sz w:val="28"/>
          <w:szCs w:val="28"/>
          <w:lang w:val="en-US" w:eastAsia="zh-CN"/>
        </w:rPr>
        <w:t>供应商</w:t>
      </w:r>
      <w:r>
        <w:rPr>
          <w:rFonts w:hint="eastAsia" w:ascii="宋体" w:hAnsi="宋体"/>
          <w:color w:val="auto"/>
          <w:sz w:val="28"/>
          <w:szCs w:val="28"/>
        </w:rPr>
        <w:t>应仔细检查</w:t>
      </w:r>
      <w:r>
        <w:rPr>
          <w:rFonts w:hint="eastAsia" w:ascii="宋体" w:hAnsi="宋体"/>
          <w:color w:val="auto"/>
          <w:sz w:val="28"/>
          <w:szCs w:val="28"/>
          <w:lang w:val="en-US" w:eastAsia="zh-CN"/>
        </w:rPr>
        <w:t>磋商</w:t>
      </w:r>
      <w:r>
        <w:rPr>
          <w:rFonts w:hint="eastAsia" w:ascii="宋体" w:hAnsi="宋体"/>
          <w:color w:val="auto"/>
          <w:sz w:val="28"/>
          <w:szCs w:val="28"/>
        </w:rPr>
        <w:t>文件是否齐全，如有缺漏，请立即与</w:t>
      </w:r>
      <w:r>
        <w:rPr>
          <w:rFonts w:hint="eastAsia" w:ascii="宋体" w:hAnsi="宋体"/>
          <w:color w:val="auto"/>
          <w:sz w:val="28"/>
          <w:szCs w:val="28"/>
          <w:lang w:eastAsia="zh-CN"/>
        </w:rPr>
        <w:t>采购代理机构</w:t>
      </w:r>
      <w:r>
        <w:rPr>
          <w:rFonts w:hint="eastAsia" w:ascii="宋体" w:hAnsi="宋体"/>
          <w:color w:val="auto"/>
          <w:sz w:val="28"/>
          <w:szCs w:val="28"/>
        </w:rPr>
        <w:t>联系解决。</w:t>
      </w:r>
      <w:r>
        <w:rPr>
          <w:rFonts w:hint="eastAsia" w:ascii="宋体" w:hAnsi="宋体"/>
          <w:color w:val="auto"/>
          <w:sz w:val="28"/>
          <w:szCs w:val="28"/>
          <w:lang w:val="en-US" w:eastAsia="zh-CN"/>
        </w:rPr>
        <w:t>磋商</w:t>
      </w:r>
      <w:r>
        <w:rPr>
          <w:rFonts w:hint="eastAsia" w:ascii="宋体" w:hAnsi="宋体"/>
          <w:color w:val="auto"/>
          <w:sz w:val="28"/>
          <w:szCs w:val="28"/>
        </w:rPr>
        <w:t>文件包括下列内容：</w:t>
      </w:r>
    </w:p>
    <w:p>
      <w:pPr>
        <w:keepNext w:val="0"/>
        <w:keepLines w:val="0"/>
        <w:pageBreakBefore w:val="0"/>
        <w:widowControl w:val="0"/>
        <w:numPr>
          <w:ilvl w:val="1"/>
          <w:numId w:val="6"/>
        </w:numPr>
        <w:tabs>
          <w:tab w:val="left" w:pos="540"/>
          <w:tab w:val="clear" w:pos="1860"/>
        </w:tabs>
        <w:kinsoku/>
        <w:wordWrap/>
        <w:overflowPunct/>
        <w:topLinePunct/>
        <w:autoSpaceDE/>
        <w:autoSpaceDN/>
        <w:bidi w:val="0"/>
        <w:adjustRightInd/>
        <w:snapToGrid/>
        <w:spacing w:line="460" w:lineRule="exact"/>
        <w:ind w:left="1620" w:hanging="1080"/>
        <w:textAlignment w:val="auto"/>
        <w:rPr>
          <w:rFonts w:hint="eastAsia"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lang w:val="en-US" w:eastAsia="zh-CN"/>
        </w:rPr>
        <w:t>竞争性磋商</w:t>
      </w:r>
      <w:r>
        <w:rPr>
          <w:rFonts w:hint="eastAsia" w:ascii="宋体" w:hAnsi="宋体"/>
          <w:color w:val="auto"/>
          <w:sz w:val="28"/>
          <w:szCs w:val="28"/>
        </w:rPr>
        <w:t>公告</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lang w:val="en-US" w:eastAsia="zh-CN"/>
        </w:rPr>
        <w:t>供应商</w:t>
      </w:r>
      <w:r>
        <w:rPr>
          <w:rFonts w:hint="eastAsia" w:ascii="宋体" w:hAnsi="宋体"/>
          <w:color w:val="auto"/>
          <w:sz w:val="28"/>
          <w:szCs w:val="28"/>
        </w:rPr>
        <w:t>须知</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auto"/>
          <w:sz w:val="28"/>
          <w:szCs w:val="28"/>
        </w:rPr>
      </w:pPr>
      <w:r>
        <w:rPr>
          <w:rFonts w:hint="eastAsia" w:ascii="宋体" w:hAnsi="宋体"/>
          <w:color w:val="auto"/>
          <w:sz w:val="28"/>
          <w:szCs w:val="28"/>
        </w:rPr>
        <w:t xml:space="preserve"> 项目说明</w:t>
      </w:r>
      <w:r>
        <w:rPr>
          <w:rFonts w:hint="eastAsia" w:ascii="宋体" w:hAnsi="宋体"/>
          <w:color w:val="auto"/>
          <w:sz w:val="28"/>
          <w:szCs w:val="28"/>
          <w:lang w:val="en-US" w:eastAsia="zh-CN"/>
        </w:rPr>
        <w:t>及内容</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auto"/>
          <w:sz w:val="28"/>
          <w:szCs w:val="28"/>
        </w:rPr>
      </w:pPr>
      <w:r>
        <w:rPr>
          <w:rFonts w:hint="eastAsia" w:ascii="宋体" w:hAnsi="宋体"/>
          <w:color w:val="auto"/>
          <w:sz w:val="28"/>
          <w:szCs w:val="28"/>
        </w:rPr>
        <w:t xml:space="preserve"> 合同参考范本</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auto"/>
          <w:sz w:val="28"/>
          <w:szCs w:val="28"/>
        </w:rPr>
      </w:pPr>
      <w:r>
        <w:rPr>
          <w:rFonts w:hint="eastAsia" w:ascii="宋体" w:hAnsi="宋体"/>
          <w:color w:val="auto"/>
          <w:sz w:val="28"/>
          <w:szCs w:val="28"/>
        </w:rPr>
        <w:t xml:space="preserve"> 附件</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9.2除本须知第10.1款内容外，采购代理机构在报价截止时间前，以书面形式发出的对</w:t>
      </w:r>
      <w:r>
        <w:rPr>
          <w:rFonts w:hint="eastAsia" w:ascii="宋体" w:hAnsi="宋体"/>
          <w:color w:val="auto"/>
          <w:sz w:val="28"/>
          <w:szCs w:val="28"/>
          <w:lang w:val="en-US" w:eastAsia="zh-CN"/>
        </w:rPr>
        <w:t>磋商</w:t>
      </w:r>
      <w:r>
        <w:rPr>
          <w:rFonts w:hint="eastAsia" w:ascii="宋体" w:hAnsi="宋体"/>
          <w:color w:val="auto"/>
          <w:sz w:val="28"/>
          <w:szCs w:val="28"/>
        </w:rPr>
        <w:t>文件的澄清、修改或补充等内容，均为</w:t>
      </w:r>
      <w:r>
        <w:rPr>
          <w:rFonts w:hint="eastAsia" w:ascii="宋体" w:hAnsi="宋体"/>
          <w:color w:val="auto"/>
          <w:sz w:val="28"/>
          <w:szCs w:val="28"/>
          <w:lang w:val="en-US" w:eastAsia="zh-CN"/>
        </w:rPr>
        <w:t>磋商文件</w:t>
      </w:r>
      <w:r>
        <w:rPr>
          <w:rFonts w:hint="eastAsia" w:ascii="宋体" w:hAnsi="宋体"/>
          <w:color w:val="auto"/>
          <w:sz w:val="28"/>
          <w:szCs w:val="28"/>
        </w:rPr>
        <w:t>的组成部分，对供应商起约束作用。</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9.3供应商获取</w:t>
      </w:r>
      <w:r>
        <w:rPr>
          <w:rFonts w:hint="eastAsia" w:ascii="宋体" w:hAnsi="宋体"/>
          <w:color w:val="auto"/>
          <w:sz w:val="28"/>
          <w:szCs w:val="28"/>
          <w:lang w:val="en-US" w:eastAsia="zh-CN"/>
        </w:rPr>
        <w:t>磋商</w:t>
      </w:r>
      <w:r>
        <w:rPr>
          <w:rFonts w:hint="eastAsia" w:ascii="宋体" w:hAnsi="宋体"/>
          <w:color w:val="auto"/>
          <w:sz w:val="28"/>
          <w:szCs w:val="28"/>
        </w:rPr>
        <w:t>文件后，应认真阅读</w:t>
      </w:r>
      <w:r>
        <w:rPr>
          <w:rFonts w:hint="eastAsia" w:ascii="宋体" w:hAnsi="宋体"/>
          <w:color w:val="auto"/>
          <w:sz w:val="28"/>
          <w:szCs w:val="28"/>
          <w:lang w:val="en-US" w:eastAsia="zh-CN"/>
        </w:rPr>
        <w:t>磋商</w:t>
      </w:r>
      <w:r>
        <w:rPr>
          <w:rFonts w:hint="eastAsia" w:ascii="宋体" w:hAnsi="宋体"/>
          <w:color w:val="auto"/>
          <w:sz w:val="28"/>
          <w:szCs w:val="28"/>
        </w:rPr>
        <w:t>文件中所有的事项、格式、条款和规范等要求。如果供应商没有按照</w:t>
      </w:r>
      <w:r>
        <w:rPr>
          <w:rFonts w:hint="eastAsia" w:ascii="宋体" w:hAnsi="宋体"/>
          <w:color w:val="auto"/>
          <w:sz w:val="28"/>
          <w:szCs w:val="28"/>
          <w:lang w:val="en-US" w:eastAsia="zh-CN"/>
        </w:rPr>
        <w:t>磋商</w:t>
      </w:r>
      <w:r>
        <w:rPr>
          <w:rFonts w:hint="eastAsia" w:ascii="宋体" w:hAnsi="宋体"/>
          <w:color w:val="auto"/>
          <w:sz w:val="28"/>
          <w:szCs w:val="28"/>
        </w:rPr>
        <w:t>文件要求和规定编制</w:t>
      </w:r>
      <w:r>
        <w:rPr>
          <w:rFonts w:hint="eastAsia" w:ascii="宋体" w:hAnsi="宋体"/>
          <w:color w:val="auto"/>
          <w:sz w:val="28"/>
          <w:szCs w:val="28"/>
          <w:lang w:val="en-US" w:eastAsia="zh-CN"/>
        </w:rPr>
        <w:t>响应</w:t>
      </w:r>
      <w:r>
        <w:rPr>
          <w:rFonts w:hint="eastAsia" w:ascii="宋体" w:hAnsi="宋体"/>
          <w:color w:val="auto"/>
          <w:sz w:val="28"/>
          <w:szCs w:val="28"/>
        </w:rPr>
        <w:t>文件及提交全部资料，或者</w:t>
      </w:r>
      <w:r>
        <w:rPr>
          <w:rFonts w:hint="eastAsia" w:ascii="宋体" w:hAnsi="宋体"/>
          <w:color w:val="auto"/>
          <w:sz w:val="28"/>
          <w:szCs w:val="28"/>
          <w:lang w:val="en-US" w:eastAsia="zh-CN"/>
        </w:rPr>
        <w:t>响应</w:t>
      </w:r>
      <w:r>
        <w:rPr>
          <w:rFonts w:hint="eastAsia" w:ascii="宋体" w:hAnsi="宋体"/>
          <w:color w:val="auto"/>
          <w:sz w:val="28"/>
          <w:szCs w:val="28"/>
        </w:rPr>
        <w:t>文件没有对</w:t>
      </w:r>
      <w:r>
        <w:rPr>
          <w:rFonts w:hint="eastAsia" w:ascii="宋体" w:hAnsi="宋体"/>
          <w:color w:val="auto"/>
          <w:sz w:val="28"/>
          <w:szCs w:val="28"/>
          <w:lang w:val="en-US" w:eastAsia="zh-CN"/>
        </w:rPr>
        <w:t>磋商</w:t>
      </w:r>
      <w:r>
        <w:rPr>
          <w:rFonts w:hint="eastAsia" w:ascii="宋体" w:hAnsi="宋体"/>
          <w:color w:val="auto"/>
          <w:sz w:val="28"/>
          <w:szCs w:val="28"/>
        </w:rPr>
        <w:t>文件在各方面都做出实质性响应，其风险应由供应商承担；并根据有关条款规定，其报价有可能被拒绝。</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auto"/>
          <w:sz w:val="28"/>
          <w:szCs w:val="28"/>
        </w:rPr>
      </w:pPr>
      <w:r>
        <w:rPr>
          <w:rFonts w:hint="eastAsia" w:ascii="宋体" w:hAnsi="宋体"/>
          <w:b/>
          <w:color w:val="auto"/>
          <w:sz w:val="28"/>
          <w:szCs w:val="28"/>
        </w:rPr>
        <w:t>10.</w:t>
      </w:r>
      <w:r>
        <w:rPr>
          <w:rFonts w:hint="eastAsia" w:ascii="宋体" w:hAnsi="宋体"/>
          <w:b/>
          <w:color w:val="auto"/>
          <w:sz w:val="28"/>
          <w:szCs w:val="28"/>
          <w:lang w:val="en-US" w:eastAsia="zh-CN"/>
        </w:rPr>
        <w:t>磋商</w:t>
      </w:r>
      <w:r>
        <w:rPr>
          <w:rFonts w:hint="eastAsia" w:ascii="宋体" w:hAnsi="宋体"/>
          <w:b/>
          <w:color w:val="auto"/>
          <w:sz w:val="28"/>
          <w:szCs w:val="28"/>
        </w:rPr>
        <w:t>文件的澄清、修改、补充</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 xml:space="preserve">10.1 </w:t>
      </w:r>
      <w:r>
        <w:rPr>
          <w:rFonts w:hint="eastAsia" w:ascii="宋体" w:hAnsi="宋体"/>
          <w:color w:val="auto"/>
          <w:sz w:val="28"/>
          <w:szCs w:val="28"/>
          <w:lang w:val="en-US" w:eastAsia="zh-CN"/>
        </w:rPr>
        <w:t>提交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日前，以书面形式通知所有获取磋商文件的供应商；不足5 日的，采购人、采购代理机构应当顺延提交首次响应文件截止时间</w:t>
      </w:r>
      <w:r>
        <w:rPr>
          <w:rFonts w:hint="eastAsia" w:ascii="宋体" w:hAnsi="宋体"/>
          <w:color w:val="auto"/>
          <w:sz w:val="28"/>
          <w:szCs w:val="28"/>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10.2</w:t>
      </w:r>
      <w:r>
        <w:rPr>
          <w:rFonts w:hint="eastAsia" w:ascii="宋体" w:hAnsi="宋体"/>
          <w:color w:val="auto"/>
          <w:sz w:val="28"/>
          <w:szCs w:val="28"/>
          <w:lang w:val="en-US" w:eastAsia="zh-CN"/>
        </w:rPr>
        <w:t>供应商对磋商文件如有疑问要求澄清，须用书面形式（包括信函、传真）通知采购人（采购代理机构），采购人（采购代理机构）对在提交首次响应文件截止时间前收到的要求答疑的问题用书面形式予以答复，并在其认为必要时，将不标明问题来源的书面答复发给所有购买磋商文件的供应商</w:t>
      </w:r>
      <w:r>
        <w:rPr>
          <w:rFonts w:hint="eastAsia" w:ascii="宋体" w:hAnsi="宋体"/>
          <w:color w:val="auto"/>
          <w:sz w:val="28"/>
          <w:szCs w:val="28"/>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10.3</w:t>
      </w:r>
      <w:r>
        <w:rPr>
          <w:rFonts w:hint="eastAsia" w:ascii="宋体" w:hAnsi="宋体"/>
          <w:color w:val="auto"/>
          <w:sz w:val="28"/>
          <w:szCs w:val="28"/>
          <w:lang w:val="en-US" w:eastAsia="zh-CN"/>
        </w:rPr>
        <w:t>磋商文件</w:t>
      </w:r>
      <w:r>
        <w:rPr>
          <w:rFonts w:hint="eastAsia" w:ascii="宋体" w:hAnsi="宋体"/>
          <w:color w:val="auto"/>
          <w:sz w:val="28"/>
          <w:szCs w:val="28"/>
        </w:rPr>
        <w:t>的修改将以书面形式或在中国山东政府采购网、临沂市公共资源交易网网上通知所有购买同一</w:t>
      </w:r>
      <w:r>
        <w:rPr>
          <w:rFonts w:hint="eastAsia" w:ascii="宋体" w:hAnsi="宋体"/>
          <w:color w:val="auto"/>
          <w:sz w:val="28"/>
          <w:szCs w:val="28"/>
          <w:lang w:val="en-US" w:eastAsia="zh-CN"/>
        </w:rPr>
        <w:t>磋商</w:t>
      </w:r>
      <w:r>
        <w:rPr>
          <w:rFonts w:hint="eastAsia" w:ascii="宋体" w:hAnsi="宋体"/>
          <w:color w:val="auto"/>
          <w:sz w:val="28"/>
          <w:szCs w:val="28"/>
        </w:rPr>
        <w:t>文件的供应商，并对其具有约束力。供应商应在收到该修改文件后1日内以书面形式回复</w:t>
      </w:r>
      <w:r>
        <w:rPr>
          <w:rFonts w:hint="eastAsia" w:ascii="宋体" w:hAnsi="宋体"/>
          <w:color w:val="auto"/>
          <w:sz w:val="28"/>
          <w:szCs w:val="28"/>
          <w:lang w:eastAsia="zh-CN"/>
        </w:rPr>
        <w:t>采购代理机构</w:t>
      </w:r>
      <w:r>
        <w:rPr>
          <w:rFonts w:hint="eastAsia" w:ascii="宋体" w:hAnsi="宋体"/>
          <w:color w:val="auto"/>
          <w:sz w:val="28"/>
          <w:szCs w:val="28"/>
        </w:rPr>
        <w:t>，确认已收到该修改文件。</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10.4</w:t>
      </w:r>
      <w:r>
        <w:rPr>
          <w:rFonts w:hint="eastAsia" w:ascii="宋体" w:hAnsi="宋体"/>
          <w:color w:val="auto"/>
          <w:sz w:val="28"/>
          <w:szCs w:val="28"/>
          <w:lang w:val="en-US" w:eastAsia="zh-CN"/>
        </w:rPr>
        <w:t>磋商</w:t>
      </w:r>
      <w:r>
        <w:rPr>
          <w:rFonts w:hint="eastAsia" w:ascii="宋体" w:hAnsi="宋体"/>
          <w:color w:val="auto"/>
          <w:sz w:val="28"/>
          <w:szCs w:val="28"/>
        </w:rPr>
        <w:t>文件的澄清、修改、补充等内容均以书面形式或在中国山东政府采购网、临沂市公共资源交易网网上通知明确的内容为准。当</w:t>
      </w:r>
      <w:r>
        <w:rPr>
          <w:rFonts w:hint="eastAsia" w:ascii="宋体" w:hAnsi="宋体"/>
          <w:color w:val="auto"/>
          <w:sz w:val="28"/>
          <w:szCs w:val="28"/>
          <w:lang w:val="en-US" w:eastAsia="zh-CN"/>
        </w:rPr>
        <w:t>磋商</w:t>
      </w:r>
      <w:r>
        <w:rPr>
          <w:rFonts w:hint="eastAsia" w:ascii="宋体" w:hAnsi="宋体"/>
          <w:color w:val="auto"/>
          <w:sz w:val="28"/>
          <w:szCs w:val="28"/>
        </w:rPr>
        <w:t>文件、</w:t>
      </w:r>
      <w:r>
        <w:rPr>
          <w:rFonts w:hint="eastAsia" w:ascii="宋体" w:hAnsi="宋体"/>
          <w:color w:val="auto"/>
          <w:sz w:val="28"/>
          <w:szCs w:val="28"/>
          <w:lang w:val="en-US" w:eastAsia="zh-CN"/>
        </w:rPr>
        <w:t>磋商</w:t>
      </w:r>
      <w:r>
        <w:rPr>
          <w:rFonts w:hint="eastAsia" w:ascii="宋体" w:hAnsi="宋体"/>
          <w:color w:val="auto"/>
          <w:sz w:val="28"/>
          <w:szCs w:val="28"/>
        </w:rPr>
        <w:t>文件的澄清、修改、补充等在同一内容的表述上不一致时，以最后发出的书面形式或在中国山东政府采购网、临沂市公共资源交易网的通知为准（若在政府采购网上发出通知，则视为所有供应商都已收到</w:t>
      </w:r>
      <w:r>
        <w:rPr>
          <w:rFonts w:hint="eastAsia" w:ascii="宋体" w:hAnsi="宋体"/>
          <w:color w:val="auto"/>
          <w:sz w:val="28"/>
          <w:szCs w:val="28"/>
          <w:lang w:val="en-US" w:eastAsia="zh-CN"/>
        </w:rPr>
        <w:t>磋商文件</w:t>
      </w:r>
      <w:r>
        <w:rPr>
          <w:rFonts w:hint="eastAsia" w:ascii="宋体" w:hAnsi="宋体"/>
          <w:color w:val="auto"/>
          <w:sz w:val="28"/>
          <w:szCs w:val="28"/>
        </w:rPr>
        <w:t>的澄清、修改、补充等内容）。</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10.5为使供应商编写</w:t>
      </w:r>
      <w:r>
        <w:rPr>
          <w:rFonts w:hint="eastAsia" w:ascii="宋体" w:hAnsi="宋体"/>
          <w:color w:val="auto"/>
          <w:sz w:val="28"/>
          <w:szCs w:val="28"/>
          <w:lang w:val="en-US" w:eastAsia="zh-CN"/>
        </w:rPr>
        <w:t>响应</w:t>
      </w:r>
      <w:r>
        <w:rPr>
          <w:rFonts w:hint="eastAsia" w:ascii="宋体" w:hAnsi="宋体"/>
          <w:color w:val="auto"/>
          <w:sz w:val="28"/>
          <w:szCs w:val="28"/>
        </w:rPr>
        <w:t>文件时有充分的时间对</w:t>
      </w:r>
      <w:r>
        <w:rPr>
          <w:rFonts w:hint="eastAsia" w:ascii="宋体" w:hAnsi="宋体"/>
          <w:color w:val="auto"/>
          <w:sz w:val="28"/>
          <w:szCs w:val="28"/>
          <w:lang w:val="en-US" w:eastAsia="zh-CN"/>
        </w:rPr>
        <w:t>磋商</w:t>
      </w:r>
      <w:r>
        <w:rPr>
          <w:rFonts w:hint="eastAsia" w:ascii="宋体" w:hAnsi="宋体"/>
          <w:color w:val="auto"/>
          <w:sz w:val="28"/>
          <w:szCs w:val="28"/>
        </w:rPr>
        <w:t>文件的澄清、修改、补充等内容进行研究，</w:t>
      </w:r>
      <w:r>
        <w:rPr>
          <w:rFonts w:hint="eastAsia" w:ascii="宋体" w:hAnsi="宋体"/>
          <w:color w:val="auto"/>
          <w:sz w:val="28"/>
          <w:szCs w:val="28"/>
          <w:lang w:eastAsia="zh-CN"/>
        </w:rPr>
        <w:t>采购代理机构</w:t>
      </w:r>
      <w:r>
        <w:rPr>
          <w:rFonts w:hint="eastAsia" w:ascii="宋体" w:hAnsi="宋体"/>
          <w:color w:val="auto"/>
          <w:sz w:val="28"/>
          <w:szCs w:val="28"/>
        </w:rPr>
        <w:t>有权推迟投标截止时间和</w:t>
      </w:r>
      <w:r>
        <w:rPr>
          <w:rFonts w:hint="eastAsia" w:ascii="宋体" w:hAnsi="宋体"/>
          <w:color w:val="auto"/>
          <w:sz w:val="28"/>
          <w:szCs w:val="28"/>
          <w:lang w:val="en-US" w:eastAsia="zh-CN"/>
        </w:rPr>
        <w:t>磋商</w:t>
      </w:r>
      <w:r>
        <w:rPr>
          <w:rFonts w:hint="eastAsia" w:ascii="宋体" w:hAnsi="宋体"/>
          <w:color w:val="auto"/>
          <w:sz w:val="28"/>
          <w:szCs w:val="28"/>
        </w:rPr>
        <w:t>时间，并将此变更书面或在中国山东政府采购网、临沂市公共资源交易网上通知所有购买同一</w:t>
      </w:r>
      <w:r>
        <w:rPr>
          <w:rFonts w:hint="eastAsia" w:ascii="宋体" w:hAnsi="宋体"/>
          <w:color w:val="auto"/>
          <w:sz w:val="28"/>
          <w:szCs w:val="28"/>
          <w:lang w:val="en-US" w:eastAsia="zh-CN"/>
        </w:rPr>
        <w:t>磋商</w:t>
      </w:r>
      <w:r>
        <w:rPr>
          <w:rFonts w:hint="eastAsia" w:ascii="宋体" w:hAnsi="宋体"/>
          <w:color w:val="auto"/>
          <w:sz w:val="28"/>
          <w:szCs w:val="28"/>
        </w:rPr>
        <w:t xml:space="preserve">文件的供应商。 </w:t>
      </w:r>
    </w:p>
    <w:p>
      <w:pPr>
        <w:keepNext w:val="0"/>
        <w:keepLines w:val="0"/>
        <w:pageBreakBefore w:val="0"/>
        <w:widowControl w:val="0"/>
        <w:kinsoku/>
        <w:wordWrap/>
        <w:overflowPunct/>
        <w:bidi w:val="0"/>
        <w:snapToGrid/>
        <w:spacing w:line="440" w:lineRule="exact"/>
        <w:ind w:firstLine="560" w:firstLineChars="200"/>
        <w:textAlignment w:val="auto"/>
        <w:rPr>
          <w:rFonts w:ascii="宋体"/>
          <w:color w:val="auto"/>
          <w:sz w:val="28"/>
          <w:szCs w:val="28"/>
        </w:rPr>
      </w:pPr>
      <w:r>
        <w:rPr>
          <w:rFonts w:hint="eastAsia" w:ascii="宋体" w:hAnsi="宋体"/>
          <w:color w:val="auto"/>
          <w:sz w:val="28"/>
          <w:szCs w:val="28"/>
        </w:rPr>
        <w:t>10.6自</w:t>
      </w:r>
      <w:r>
        <w:rPr>
          <w:rFonts w:hint="eastAsia" w:ascii="宋体" w:hAnsi="宋体"/>
          <w:color w:val="auto"/>
          <w:sz w:val="28"/>
          <w:szCs w:val="28"/>
          <w:lang w:val="en-US" w:eastAsia="zh-CN"/>
        </w:rPr>
        <w:t>磋商文件</w:t>
      </w:r>
      <w:r>
        <w:rPr>
          <w:rFonts w:hint="eastAsia" w:ascii="宋体" w:hAnsi="宋体"/>
          <w:color w:val="auto"/>
          <w:sz w:val="28"/>
          <w:szCs w:val="28"/>
        </w:rPr>
        <w:t>发布至正式开标前，供应商除就标书问题与采购人进行咨询外，禁止以任何其他方式与采购人进行沟通接触，否则予以取消投标资格。</w:t>
      </w:r>
    </w:p>
    <w:p>
      <w:pPr>
        <w:keepNext w:val="0"/>
        <w:keepLines w:val="0"/>
        <w:pageBreakBefore w:val="0"/>
        <w:widowControl w:val="0"/>
        <w:kinsoku/>
        <w:wordWrap/>
        <w:overflowPunct/>
        <w:topLinePunct/>
        <w:bidi w:val="0"/>
        <w:snapToGrid/>
        <w:spacing w:line="440" w:lineRule="exact"/>
        <w:ind w:firstLine="562" w:firstLineChars="200"/>
        <w:textAlignment w:val="auto"/>
        <w:rPr>
          <w:rFonts w:hint="eastAsia" w:ascii="宋体" w:hAnsi="宋体"/>
          <w:b/>
          <w:bCs/>
          <w:color w:val="auto"/>
          <w:sz w:val="28"/>
          <w:szCs w:val="28"/>
        </w:rPr>
      </w:pPr>
      <w:r>
        <w:rPr>
          <w:rFonts w:hint="eastAsia" w:ascii="宋体" w:hAnsi="宋体"/>
          <w:b/>
          <w:bCs/>
          <w:color w:val="auto"/>
          <w:sz w:val="28"/>
          <w:szCs w:val="28"/>
        </w:rPr>
        <w:t>11.答疑会和现场考察</w:t>
      </w:r>
    </w:p>
    <w:p>
      <w:pPr>
        <w:keepNext w:val="0"/>
        <w:keepLines w:val="0"/>
        <w:pageBreakBefore w:val="0"/>
        <w:widowControl w:val="0"/>
        <w:kinsoku/>
        <w:wordWrap/>
        <w:overflowPunct/>
        <w:topLinePunct/>
        <w:bidi w:val="0"/>
        <w:snapToGrid/>
        <w:spacing w:line="44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不组织。</w:t>
      </w:r>
    </w:p>
    <w:p>
      <w:pPr>
        <w:keepNext w:val="0"/>
        <w:keepLines w:val="0"/>
        <w:pageBreakBefore w:val="0"/>
        <w:widowControl w:val="0"/>
        <w:kinsoku/>
        <w:wordWrap/>
        <w:overflowPunct/>
        <w:topLinePunct/>
        <w:bidi w:val="0"/>
        <w:snapToGrid/>
        <w:spacing w:line="440" w:lineRule="exact"/>
        <w:ind w:firstLine="562" w:firstLineChars="200"/>
        <w:textAlignment w:val="auto"/>
        <w:rPr>
          <w:rFonts w:ascii="宋体"/>
          <w:b/>
          <w:bCs/>
          <w:color w:val="auto"/>
          <w:sz w:val="28"/>
          <w:szCs w:val="28"/>
        </w:rPr>
      </w:pPr>
      <w:r>
        <w:rPr>
          <w:rFonts w:hint="eastAsia" w:ascii="宋体" w:hAnsi="宋体"/>
          <w:b/>
          <w:bCs/>
          <w:color w:val="auto"/>
          <w:sz w:val="28"/>
          <w:szCs w:val="28"/>
        </w:rPr>
        <w:t>12.解释权</w:t>
      </w:r>
    </w:p>
    <w:p>
      <w:pPr>
        <w:keepNext w:val="0"/>
        <w:keepLines w:val="0"/>
        <w:pageBreakBefore w:val="0"/>
        <w:widowControl w:val="0"/>
        <w:kinsoku/>
        <w:wordWrap/>
        <w:overflowPunct/>
        <w:topLinePunct/>
        <w:bidi w:val="0"/>
        <w:snapToGrid/>
        <w:spacing w:line="440" w:lineRule="exact"/>
        <w:ind w:left="480"/>
        <w:textAlignment w:val="auto"/>
        <w:rPr>
          <w:rFonts w:ascii="宋体"/>
          <w:color w:val="auto"/>
          <w:sz w:val="28"/>
          <w:szCs w:val="28"/>
        </w:rPr>
      </w:pPr>
      <w:r>
        <w:rPr>
          <w:rFonts w:hint="eastAsia" w:ascii="宋体" w:hAnsi="宋体"/>
          <w:color w:val="auto"/>
          <w:sz w:val="28"/>
          <w:szCs w:val="28"/>
        </w:rPr>
        <w:t>12.1</w:t>
      </w:r>
      <w:r>
        <w:rPr>
          <w:rFonts w:ascii="宋体" w:hAnsi="宋体"/>
          <w:color w:val="auto"/>
          <w:sz w:val="28"/>
          <w:szCs w:val="28"/>
        </w:rPr>
        <w:t xml:space="preserve"> </w:t>
      </w:r>
      <w:r>
        <w:rPr>
          <w:rFonts w:hint="eastAsia" w:ascii="宋体" w:hAnsi="宋体"/>
          <w:color w:val="auto"/>
          <w:sz w:val="28"/>
          <w:szCs w:val="28"/>
        </w:rPr>
        <w:t>本次</w:t>
      </w:r>
      <w:r>
        <w:rPr>
          <w:rFonts w:hint="eastAsia" w:ascii="宋体" w:hAnsi="宋体"/>
          <w:color w:val="auto"/>
          <w:sz w:val="28"/>
          <w:szCs w:val="28"/>
          <w:lang w:val="en-US" w:eastAsia="zh-CN"/>
        </w:rPr>
        <w:t>采购</w:t>
      </w:r>
      <w:r>
        <w:rPr>
          <w:rFonts w:hint="eastAsia" w:ascii="宋体" w:hAnsi="宋体"/>
          <w:color w:val="auto"/>
          <w:sz w:val="28"/>
          <w:szCs w:val="28"/>
        </w:rPr>
        <w:t>的解释权归采购代理机构。</w:t>
      </w:r>
    </w:p>
    <w:p>
      <w:pPr>
        <w:keepNext w:val="0"/>
        <w:keepLines w:val="0"/>
        <w:pageBreakBefore w:val="0"/>
        <w:widowControl w:val="0"/>
        <w:kinsoku/>
        <w:wordWrap/>
        <w:overflowPunct/>
        <w:topLinePunct/>
        <w:bidi w:val="0"/>
        <w:snapToGrid/>
        <w:spacing w:line="440" w:lineRule="exact"/>
        <w:ind w:left="480"/>
        <w:textAlignment w:val="auto"/>
        <w:rPr>
          <w:rFonts w:hint="eastAsia" w:ascii="宋体" w:hAnsi="宋体"/>
          <w:color w:val="auto"/>
          <w:sz w:val="28"/>
          <w:szCs w:val="28"/>
        </w:rPr>
      </w:pPr>
      <w:r>
        <w:rPr>
          <w:rFonts w:hint="eastAsia" w:ascii="宋体" w:hAnsi="宋体"/>
          <w:color w:val="auto"/>
          <w:sz w:val="28"/>
          <w:szCs w:val="28"/>
        </w:rPr>
        <w:t>12.2</w:t>
      </w:r>
      <w:r>
        <w:rPr>
          <w:rFonts w:hint="eastAsia" w:ascii="宋体" w:hAnsi="宋体"/>
          <w:color w:val="auto"/>
          <w:sz w:val="28"/>
          <w:szCs w:val="28"/>
          <w:lang w:val="en-US" w:eastAsia="zh-CN"/>
        </w:rPr>
        <w:t>磋商文件</w:t>
      </w:r>
      <w:r>
        <w:rPr>
          <w:rFonts w:hint="eastAsia" w:ascii="宋体" w:hAnsi="宋体"/>
          <w:color w:val="auto"/>
          <w:sz w:val="28"/>
          <w:szCs w:val="28"/>
        </w:rPr>
        <w:t>未作须知明示，而又有相关法律、法规规定的，以涉及到的相关法律、法规的规定为依据处理。</w:t>
      </w:r>
    </w:p>
    <w:p>
      <w:pPr>
        <w:pStyle w:val="25"/>
        <w:keepNext w:val="0"/>
        <w:keepLines w:val="0"/>
        <w:pageBreakBefore w:val="0"/>
        <w:widowControl w:val="0"/>
        <w:kinsoku/>
        <w:wordWrap/>
        <w:overflowPunct/>
        <w:bidi w:val="0"/>
        <w:snapToGrid/>
        <w:spacing w:line="440" w:lineRule="exact"/>
        <w:ind w:firstLine="480"/>
        <w:textAlignment w:val="auto"/>
        <w:rPr>
          <w:rFonts w:hint="eastAsia"/>
          <w:color w:val="auto"/>
          <w:sz w:val="28"/>
          <w:szCs w:val="28"/>
        </w:rPr>
      </w:pPr>
      <w:r>
        <w:rPr>
          <w:rFonts w:hint="eastAsia" w:ascii="宋体" w:hAnsi="宋体"/>
          <w:color w:val="auto"/>
          <w:sz w:val="28"/>
          <w:szCs w:val="28"/>
        </w:rPr>
        <w:t>12.3若供应商没有按</w:t>
      </w:r>
      <w:r>
        <w:rPr>
          <w:rFonts w:hint="eastAsia" w:ascii="宋体" w:hAnsi="宋体"/>
          <w:color w:val="auto"/>
          <w:sz w:val="28"/>
          <w:szCs w:val="28"/>
          <w:lang w:val="en-US" w:eastAsia="zh-CN"/>
        </w:rPr>
        <w:t>磋商文件</w:t>
      </w:r>
      <w:r>
        <w:rPr>
          <w:rFonts w:hint="eastAsia" w:ascii="宋体" w:hAnsi="宋体"/>
          <w:color w:val="auto"/>
          <w:sz w:val="28"/>
          <w:szCs w:val="28"/>
        </w:rPr>
        <w:t>的规定提出异议，则视为供应商同意及接受本</w:t>
      </w:r>
      <w:r>
        <w:rPr>
          <w:rFonts w:hint="eastAsia" w:ascii="宋体" w:hAnsi="宋体"/>
          <w:color w:val="auto"/>
          <w:sz w:val="28"/>
          <w:szCs w:val="28"/>
          <w:lang w:val="en-US" w:eastAsia="zh-CN"/>
        </w:rPr>
        <w:t>磋商文件</w:t>
      </w:r>
      <w:r>
        <w:rPr>
          <w:rFonts w:hint="eastAsia" w:ascii="宋体" w:hAnsi="宋体"/>
          <w:color w:val="auto"/>
          <w:sz w:val="28"/>
          <w:szCs w:val="28"/>
        </w:rPr>
        <w:t>之全部内容及条款。</w:t>
      </w:r>
    </w:p>
    <w:p>
      <w:pPr>
        <w:keepNext w:val="0"/>
        <w:keepLines w:val="0"/>
        <w:pageBreakBefore w:val="0"/>
        <w:widowControl w:val="0"/>
        <w:kinsoku/>
        <w:wordWrap/>
        <w:overflowPunct/>
        <w:topLinePunct/>
        <w:bidi w:val="0"/>
        <w:snapToGrid/>
        <w:spacing w:line="440" w:lineRule="exact"/>
        <w:ind w:left="480"/>
        <w:textAlignment w:val="auto"/>
        <w:rPr>
          <w:rFonts w:ascii="宋体"/>
          <w:b/>
          <w:bCs/>
          <w:color w:val="auto"/>
          <w:sz w:val="28"/>
          <w:szCs w:val="28"/>
        </w:rPr>
      </w:pPr>
      <w:r>
        <w:rPr>
          <w:rFonts w:ascii="宋体" w:hAnsi="宋体"/>
          <w:b/>
          <w:bCs/>
          <w:color w:val="auto"/>
          <w:sz w:val="28"/>
          <w:szCs w:val="28"/>
        </w:rPr>
        <w:t>1</w:t>
      </w:r>
      <w:r>
        <w:rPr>
          <w:rFonts w:hint="eastAsia" w:ascii="宋体" w:hAnsi="宋体"/>
          <w:b/>
          <w:bCs/>
          <w:color w:val="auto"/>
          <w:sz w:val="28"/>
          <w:szCs w:val="28"/>
        </w:rPr>
        <w:t>3.知识产权</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auto"/>
          <w:sz w:val="28"/>
          <w:szCs w:val="28"/>
        </w:rPr>
      </w:pPr>
      <w:r>
        <w:rPr>
          <w:rFonts w:hint="eastAsia" w:ascii="宋体" w:hAnsi="宋体"/>
          <w:color w:val="auto"/>
          <w:sz w:val="28"/>
          <w:szCs w:val="28"/>
        </w:rPr>
        <w:t>13.1供应商应保证在本项目使用的任何货物和服务（包括部分使用）时，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auto"/>
          <w:sz w:val="28"/>
          <w:szCs w:val="28"/>
        </w:rPr>
      </w:pPr>
      <w:r>
        <w:rPr>
          <w:rFonts w:hint="eastAsia" w:ascii="宋体" w:hAnsi="宋体"/>
          <w:color w:val="auto"/>
          <w:sz w:val="28"/>
          <w:szCs w:val="28"/>
        </w:rPr>
        <w:t>13.2采购人享有本项目实施过程中产生的知识成果及知识产权。</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auto"/>
          <w:sz w:val="28"/>
          <w:szCs w:val="28"/>
        </w:rPr>
      </w:pPr>
      <w:r>
        <w:rPr>
          <w:rFonts w:hint="eastAsia" w:ascii="宋体" w:hAnsi="宋体"/>
          <w:color w:val="auto"/>
          <w:sz w:val="28"/>
          <w:szCs w:val="28"/>
        </w:rPr>
        <w:t>13.3供应商如欲在项目实施过程中采用自有知识成果，需在</w:t>
      </w:r>
      <w:r>
        <w:rPr>
          <w:rFonts w:hint="eastAsia" w:ascii="宋体" w:hAnsi="宋体"/>
          <w:color w:val="auto"/>
          <w:sz w:val="28"/>
          <w:szCs w:val="28"/>
          <w:lang w:eastAsia="zh-CN"/>
        </w:rPr>
        <w:t>响应文件</w:t>
      </w:r>
      <w:r>
        <w:rPr>
          <w:rFonts w:hint="eastAsia" w:ascii="宋体" w:hAnsi="宋体"/>
          <w:color w:val="auto"/>
          <w:sz w:val="28"/>
          <w:szCs w:val="28"/>
        </w:rPr>
        <w:t>中声明，并提供相关知识产权证明文件。</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auto"/>
          <w:sz w:val="28"/>
          <w:szCs w:val="28"/>
        </w:rPr>
      </w:pPr>
      <w:r>
        <w:rPr>
          <w:rFonts w:hint="eastAsia" w:ascii="宋体" w:hAnsi="宋体"/>
          <w:color w:val="auto"/>
          <w:sz w:val="28"/>
          <w:szCs w:val="28"/>
        </w:rPr>
        <w:t>13.4如采用供应商所不拥有的知识产权，则在投标报价中应当包括合法获取该知识产权的相关费用。</w:t>
      </w:r>
    </w:p>
    <w:p>
      <w:pPr>
        <w:keepNext w:val="0"/>
        <w:keepLines w:val="0"/>
        <w:pageBreakBefore w:val="0"/>
        <w:widowControl w:val="0"/>
        <w:kinsoku/>
        <w:wordWrap/>
        <w:overflowPunct/>
        <w:topLinePunct/>
        <w:bidi w:val="0"/>
        <w:snapToGrid/>
        <w:spacing w:line="440" w:lineRule="exact"/>
        <w:ind w:left="480"/>
        <w:textAlignment w:val="auto"/>
        <w:rPr>
          <w:rFonts w:ascii="宋体"/>
          <w:color w:val="auto"/>
          <w:sz w:val="28"/>
          <w:szCs w:val="28"/>
        </w:rPr>
      </w:pPr>
      <w:r>
        <w:rPr>
          <w:rFonts w:hint="eastAsia" w:ascii="宋体" w:hAnsi="宋体"/>
          <w:color w:val="auto"/>
          <w:sz w:val="28"/>
          <w:szCs w:val="28"/>
        </w:rPr>
        <w:t>13.5投标货物中所用软件需为正版软件，不得使用盗版软件。</w:t>
      </w:r>
    </w:p>
    <w:p>
      <w:pPr>
        <w:keepNext w:val="0"/>
        <w:keepLines w:val="0"/>
        <w:pageBreakBefore w:val="0"/>
        <w:widowControl w:val="0"/>
        <w:kinsoku/>
        <w:wordWrap/>
        <w:overflowPunct/>
        <w:topLinePunct/>
        <w:bidi w:val="0"/>
        <w:snapToGrid/>
        <w:spacing w:line="440" w:lineRule="exact"/>
        <w:ind w:left="480"/>
        <w:textAlignment w:val="auto"/>
        <w:rPr>
          <w:rFonts w:ascii="宋体"/>
          <w:b/>
          <w:bCs/>
          <w:color w:val="auto"/>
          <w:sz w:val="28"/>
          <w:szCs w:val="28"/>
        </w:rPr>
      </w:pPr>
      <w:r>
        <w:rPr>
          <w:rFonts w:ascii="宋体" w:hAnsi="宋体"/>
          <w:b/>
          <w:bCs/>
          <w:color w:val="auto"/>
          <w:sz w:val="28"/>
          <w:szCs w:val="28"/>
        </w:rPr>
        <w:t>1</w:t>
      </w:r>
      <w:r>
        <w:rPr>
          <w:rFonts w:hint="eastAsia" w:ascii="宋体" w:hAnsi="宋体"/>
          <w:b/>
          <w:bCs/>
          <w:color w:val="auto"/>
          <w:sz w:val="28"/>
          <w:szCs w:val="28"/>
        </w:rPr>
        <w:t>4</w:t>
      </w:r>
      <w:r>
        <w:rPr>
          <w:rFonts w:hint="eastAsia" w:ascii="宋体" w:hAnsi="宋体"/>
          <w:b/>
          <w:bCs/>
          <w:color w:val="auto"/>
          <w:sz w:val="28"/>
          <w:szCs w:val="28"/>
          <w:lang w:val="en-US" w:eastAsia="zh-CN"/>
        </w:rPr>
        <w:t>.磋商</w:t>
      </w:r>
      <w:r>
        <w:rPr>
          <w:rFonts w:hint="eastAsia" w:ascii="宋体" w:hAnsi="宋体"/>
          <w:b/>
          <w:bCs/>
          <w:color w:val="auto"/>
          <w:sz w:val="28"/>
          <w:szCs w:val="28"/>
        </w:rPr>
        <w:t>文件的约束力</w:t>
      </w:r>
    </w:p>
    <w:p>
      <w:pPr>
        <w:pStyle w:val="28"/>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auto"/>
          <w:sz w:val="28"/>
          <w:szCs w:val="28"/>
        </w:rPr>
      </w:pPr>
      <w:r>
        <w:rPr>
          <w:rFonts w:hint="eastAsia" w:hAnsi="宋体"/>
          <w:color w:val="auto"/>
          <w:sz w:val="28"/>
          <w:szCs w:val="28"/>
        </w:rPr>
        <w:t>供应商一旦参加本项目投标，即被认为接受了本</w:t>
      </w:r>
      <w:r>
        <w:rPr>
          <w:rFonts w:hint="eastAsia" w:hAnsi="宋体"/>
          <w:color w:val="auto"/>
          <w:sz w:val="28"/>
          <w:szCs w:val="28"/>
          <w:lang w:val="en-US" w:eastAsia="zh-CN"/>
        </w:rPr>
        <w:t>磋商文件</w:t>
      </w:r>
      <w:r>
        <w:rPr>
          <w:rFonts w:hint="eastAsia" w:hAnsi="宋体"/>
          <w:color w:val="auto"/>
          <w:sz w:val="28"/>
          <w:szCs w:val="28"/>
        </w:rPr>
        <w:t>的条件和规定。</w:t>
      </w:r>
    </w:p>
    <w:p>
      <w:pPr>
        <w:pStyle w:val="4"/>
        <w:pageBreakBefore w:val="0"/>
        <w:widowControl w:val="0"/>
        <w:kinsoku/>
        <w:wordWrap/>
        <w:overflowPunct/>
        <w:bidi w:val="0"/>
        <w:snapToGrid w:val="0"/>
        <w:spacing w:before="360" w:beforeLines="150" w:after="240" w:afterLines="100" w:line="440" w:lineRule="exact"/>
        <w:textAlignment w:val="auto"/>
        <w:rPr>
          <w:rFonts w:ascii="宋体" w:hAnsi="宋体" w:eastAsia="宋体"/>
          <w:color w:val="auto"/>
          <w:sz w:val="28"/>
          <w:szCs w:val="28"/>
        </w:rPr>
      </w:pPr>
      <w:bookmarkStart w:id="6" w:name="_Toc11438"/>
      <w:bookmarkStart w:id="7" w:name="_Toc2190"/>
      <w:bookmarkStart w:id="8" w:name="_Toc412626483"/>
      <w:r>
        <w:rPr>
          <w:rFonts w:hint="eastAsia" w:ascii="宋体" w:hAnsi="宋体" w:eastAsia="宋体"/>
          <w:color w:val="auto"/>
          <w:sz w:val="28"/>
          <w:szCs w:val="28"/>
        </w:rPr>
        <w:t>三、</w:t>
      </w:r>
      <w:r>
        <w:rPr>
          <w:rFonts w:hint="eastAsia" w:ascii="宋体" w:hAnsi="宋体" w:eastAsia="宋体"/>
          <w:color w:val="auto"/>
          <w:sz w:val="28"/>
          <w:szCs w:val="28"/>
          <w:lang w:val="en-US" w:eastAsia="zh-CN"/>
        </w:rPr>
        <w:t>响应</w:t>
      </w:r>
      <w:r>
        <w:rPr>
          <w:rFonts w:hint="eastAsia" w:ascii="宋体" w:hAnsi="宋体" w:eastAsia="宋体"/>
          <w:color w:val="auto"/>
          <w:sz w:val="28"/>
          <w:szCs w:val="28"/>
        </w:rPr>
        <w:t>文件的编制</w:t>
      </w:r>
      <w:bookmarkEnd w:id="6"/>
      <w:bookmarkEnd w:id="7"/>
      <w:bookmarkEnd w:id="8"/>
    </w:p>
    <w:p>
      <w:pPr>
        <w:pStyle w:val="9"/>
        <w:keepNext w:val="0"/>
        <w:keepLines w:val="0"/>
        <w:pageBreakBefore w:val="0"/>
        <w:kinsoku/>
        <w:wordWrap/>
        <w:overflowPunct/>
        <w:autoSpaceDE/>
        <w:autoSpaceDN/>
        <w:bidi w:val="0"/>
        <w:snapToGrid/>
        <w:spacing w:after="0" w:line="460" w:lineRule="exact"/>
        <w:ind w:firstLine="281" w:firstLineChars="100"/>
        <w:textAlignment w:val="auto"/>
        <w:rPr>
          <w:rFonts w:hint="eastAsia" w:ascii="宋体" w:hAnsi="宋体"/>
          <w:b/>
          <w:color w:val="auto"/>
          <w:sz w:val="28"/>
          <w:szCs w:val="28"/>
        </w:rPr>
      </w:pPr>
      <w:r>
        <w:rPr>
          <w:rFonts w:hint="eastAsia" w:ascii="宋体" w:hAnsi="宋体"/>
          <w:b/>
          <w:color w:val="auto"/>
          <w:sz w:val="28"/>
          <w:szCs w:val="28"/>
        </w:rPr>
        <w:t>15.</w:t>
      </w:r>
      <w:r>
        <w:rPr>
          <w:rFonts w:hint="eastAsia" w:ascii="宋体" w:hAnsi="宋体"/>
          <w:b/>
          <w:color w:val="auto"/>
          <w:sz w:val="28"/>
          <w:szCs w:val="28"/>
          <w:lang w:val="en-US" w:eastAsia="zh-CN"/>
        </w:rPr>
        <w:t>响应</w:t>
      </w:r>
      <w:r>
        <w:rPr>
          <w:rFonts w:hint="eastAsia" w:ascii="宋体" w:hAnsi="宋体"/>
          <w:b/>
          <w:color w:val="auto"/>
          <w:sz w:val="28"/>
          <w:szCs w:val="28"/>
        </w:rPr>
        <w:t>文件的组成</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15.1</w:t>
      </w:r>
      <w:r>
        <w:rPr>
          <w:rFonts w:hint="eastAsia" w:ascii="宋体" w:hAnsi="宋体"/>
          <w:color w:val="auto"/>
          <w:sz w:val="28"/>
          <w:szCs w:val="28"/>
          <w:lang w:val="en-US" w:eastAsia="zh-CN"/>
        </w:rPr>
        <w:t>供应商</w:t>
      </w:r>
      <w:r>
        <w:rPr>
          <w:rFonts w:hint="eastAsia" w:ascii="宋体" w:hAnsi="宋体"/>
          <w:color w:val="auto"/>
          <w:sz w:val="28"/>
          <w:szCs w:val="28"/>
        </w:rPr>
        <w:t>编制的</w:t>
      </w:r>
      <w:r>
        <w:rPr>
          <w:rFonts w:hint="eastAsia" w:ascii="宋体" w:hAnsi="宋体"/>
          <w:color w:val="auto"/>
          <w:sz w:val="28"/>
          <w:szCs w:val="28"/>
          <w:lang w:val="en-US" w:eastAsia="zh-CN"/>
        </w:rPr>
        <w:t>响应</w:t>
      </w:r>
      <w:r>
        <w:rPr>
          <w:rFonts w:hint="eastAsia" w:ascii="宋体" w:hAnsi="宋体"/>
          <w:color w:val="auto"/>
          <w:sz w:val="28"/>
          <w:szCs w:val="28"/>
        </w:rPr>
        <w:t>文件必须符合有关法律、法规的要求。供应商应仔细阅读</w:t>
      </w:r>
      <w:r>
        <w:rPr>
          <w:rFonts w:hint="eastAsia" w:ascii="宋体" w:hAnsi="宋体"/>
          <w:color w:val="auto"/>
          <w:sz w:val="28"/>
          <w:szCs w:val="28"/>
          <w:lang w:val="en-US" w:eastAsia="zh-CN"/>
        </w:rPr>
        <w:t>磋商文件</w:t>
      </w:r>
      <w:r>
        <w:rPr>
          <w:rFonts w:hint="eastAsia" w:ascii="宋体" w:hAnsi="宋体"/>
          <w:color w:val="auto"/>
          <w:sz w:val="28"/>
          <w:szCs w:val="28"/>
        </w:rPr>
        <w:t>的所有内容，按</w:t>
      </w:r>
      <w:r>
        <w:rPr>
          <w:rFonts w:hint="eastAsia" w:ascii="宋体" w:hAnsi="宋体"/>
          <w:color w:val="auto"/>
          <w:sz w:val="28"/>
          <w:szCs w:val="28"/>
          <w:lang w:val="en-US" w:eastAsia="zh-CN"/>
        </w:rPr>
        <w:t>磋商文件</w:t>
      </w:r>
      <w:r>
        <w:rPr>
          <w:rFonts w:hint="eastAsia" w:ascii="宋体" w:hAnsi="宋体"/>
          <w:color w:val="auto"/>
          <w:sz w:val="28"/>
          <w:szCs w:val="28"/>
        </w:rPr>
        <w:t>的要求提供</w:t>
      </w:r>
      <w:r>
        <w:rPr>
          <w:rFonts w:hint="eastAsia" w:ascii="宋体" w:hAnsi="宋体"/>
          <w:color w:val="auto"/>
          <w:sz w:val="28"/>
          <w:szCs w:val="28"/>
          <w:lang w:eastAsia="zh-CN"/>
        </w:rPr>
        <w:t>响应文件</w:t>
      </w:r>
      <w:r>
        <w:rPr>
          <w:rFonts w:hint="eastAsia" w:ascii="宋体" w:hAnsi="宋体"/>
          <w:color w:val="auto"/>
          <w:sz w:val="28"/>
          <w:szCs w:val="28"/>
        </w:rPr>
        <w:t>，并保证所提供的全部资料的真实性、准确性及完整性，以使其投标对</w:t>
      </w:r>
      <w:r>
        <w:rPr>
          <w:rFonts w:hint="eastAsia" w:ascii="宋体" w:hAnsi="宋体"/>
          <w:color w:val="auto"/>
          <w:sz w:val="28"/>
          <w:szCs w:val="28"/>
          <w:lang w:val="en-US" w:eastAsia="zh-CN"/>
        </w:rPr>
        <w:t>磋商文件</w:t>
      </w:r>
      <w:r>
        <w:rPr>
          <w:rFonts w:hint="eastAsia" w:ascii="宋体" w:hAnsi="宋体"/>
          <w:color w:val="auto"/>
          <w:sz w:val="28"/>
          <w:szCs w:val="28"/>
        </w:rPr>
        <w:t>做出实质性响应。如投标供应商未能按</w:t>
      </w:r>
      <w:r>
        <w:rPr>
          <w:rFonts w:hint="eastAsia" w:ascii="宋体" w:hAnsi="宋体"/>
          <w:color w:val="auto"/>
          <w:sz w:val="28"/>
          <w:szCs w:val="28"/>
          <w:lang w:val="en-US" w:eastAsia="zh-CN"/>
        </w:rPr>
        <w:t>磋商文件</w:t>
      </w:r>
      <w:r>
        <w:rPr>
          <w:rFonts w:hint="eastAsia" w:ascii="宋体" w:hAnsi="宋体"/>
          <w:color w:val="auto"/>
          <w:sz w:val="28"/>
          <w:szCs w:val="28"/>
        </w:rPr>
        <w:t>要求提交全部资料，或没有按照</w:t>
      </w:r>
      <w:r>
        <w:rPr>
          <w:rFonts w:hint="eastAsia" w:ascii="宋体" w:hAnsi="宋体"/>
          <w:color w:val="auto"/>
          <w:sz w:val="28"/>
          <w:szCs w:val="28"/>
          <w:lang w:val="en-US" w:eastAsia="zh-CN"/>
        </w:rPr>
        <w:t>磋商文件</w:t>
      </w:r>
      <w:r>
        <w:rPr>
          <w:rFonts w:hint="eastAsia" w:ascii="宋体" w:hAnsi="宋体"/>
          <w:color w:val="auto"/>
          <w:sz w:val="28"/>
          <w:szCs w:val="28"/>
        </w:rPr>
        <w:t>要求做出实质性响应，评审小组有权取消其中标资格。</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eastAsia" w:ascii="宋体" w:hAnsi="宋体"/>
          <w:b/>
          <w:color w:val="auto"/>
          <w:sz w:val="28"/>
          <w:szCs w:val="28"/>
          <w:u w:val="none"/>
        </w:rPr>
      </w:pPr>
      <w:r>
        <w:rPr>
          <w:rFonts w:hint="eastAsia" w:ascii="宋体" w:hAnsi="宋体"/>
          <w:b/>
          <w:color w:val="auto"/>
          <w:sz w:val="28"/>
          <w:szCs w:val="28"/>
          <w:u w:val="none"/>
        </w:rPr>
        <w:t>15.2</w:t>
      </w:r>
      <w:r>
        <w:rPr>
          <w:rFonts w:hint="eastAsia" w:ascii="宋体" w:hAnsi="宋体"/>
          <w:b/>
          <w:color w:val="auto"/>
          <w:sz w:val="28"/>
          <w:szCs w:val="28"/>
          <w:u w:val="none"/>
          <w:lang w:val="en-US" w:eastAsia="zh-CN"/>
        </w:rPr>
        <w:t>响应</w:t>
      </w:r>
      <w:r>
        <w:rPr>
          <w:rFonts w:hint="eastAsia" w:ascii="宋体" w:hAnsi="宋体"/>
          <w:b/>
          <w:color w:val="auto"/>
          <w:sz w:val="28"/>
          <w:szCs w:val="28"/>
          <w:u w:val="none"/>
        </w:rPr>
        <w:t>文件由商务标书和技术标书两部分组成</w:t>
      </w:r>
      <w:r>
        <w:rPr>
          <w:rFonts w:hint="eastAsia" w:ascii="宋体" w:hAnsi="宋体"/>
          <w:b/>
          <w:color w:val="auto"/>
          <w:sz w:val="28"/>
          <w:szCs w:val="28"/>
          <w:u w:val="none"/>
          <w:lang w:eastAsia="zh-CN"/>
        </w:rPr>
        <w:t>，包括并不限于以下内容</w:t>
      </w:r>
      <w:r>
        <w:rPr>
          <w:rFonts w:hint="eastAsia" w:ascii="宋体" w:hAnsi="宋体"/>
          <w:b/>
          <w:color w:val="auto"/>
          <w:sz w:val="28"/>
          <w:szCs w:val="28"/>
          <w:u w:val="none"/>
        </w:rPr>
        <w:t>。</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default" w:ascii="宋体" w:hAnsi="宋体" w:eastAsia="宋体"/>
          <w:color w:val="auto"/>
          <w:sz w:val="28"/>
          <w:szCs w:val="28"/>
          <w:u w:val="none"/>
          <w:lang w:val="en-US" w:eastAsia="zh-CN"/>
        </w:rPr>
      </w:pPr>
      <w:r>
        <w:rPr>
          <w:rFonts w:hint="eastAsia" w:ascii="宋体" w:hAnsi="宋体"/>
          <w:b/>
          <w:color w:val="auto"/>
          <w:sz w:val="28"/>
          <w:szCs w:val="28"/>
          <w:u w:val="none"/>
        </w:rPr>
        <w:t>15.2.1</w:t>
      </w:r>
      <w:r>
        <w:rPr>
          <w:rFonts w:hint="eastAsia" w:ascii="宋体" w:hAnsi="宋体"/>
          <w:b/>
          <w:color w:val="auto"/>
          <w:sz w:val="28"/>
          <w:szCs w:val="28"/>
          <w:u w:val="none"/>
          <w:lang w:val="en-US" w:eastAsia="zh-CN"/>
        </w:rPr>
        <w:t>商务</w:t>
      </w:r>
      <w:r>
        <w:rPr>
          <w:rFonts w:hint="eastAsia" w:ascii="宋体" w:hAnsi="宋体"/>
          <w:b/>
          <w:color w:val="auto"/>
          <w:sz w:val="28"/>
          <w:szCs w:val="28"/>
          <w:u w:val="none"/>
        </w:rPr>
        <w:t>标书</w:t>
      </w:r>
      <w:r>
        <w:rPr>
          <w:rFonts w:hint="eastAsia" w:ascii="宋体" w:hAnsi="宋体"/>
          <w:b/>
          <w:color w:val="auto"/>
          <w:sz w:val="28"/>
          <w:szCs w:val="28"/>
          <w:u w:val="none"/>
          <w:lang w:val="en-US" w:eastAsia="zh-CN"/>
        </w:rPr>
        <w:t>目录（包括但不限于）</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1"/>
        </w:rPr>
        <w:t>商务标书目录；</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cs="Times New Roman"/>
          <w:color w:val="auto"/>
          <w:sz w:val="28"/>
          <w:szCs w:val="21"/>
        </w:rPr>
      </w:pPr>
      <w:r>
        <w:rPr>
          <w:rFonts w:hint="eastAsia" w:ascii="宋体" w:hAnsi="宋体" w:eastAsia="宋体" w:cs="Times New Roman"/>
          <w:color w:val="auto"/>
          <w:sz w:val="28"/>
          <w:szCs w:val="21"/>
        </w:rPr>
        <w:t>投标函；</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cs="Times New Roman"/>
          <w:color w:val="auto"/>
          <w:sz w:val="28"/>
          <w:szCs w:val="21"/>
        </w:rPr>
      </w:pPr>
      <w:r>
        <w:rPr>
          <w:rFonts w:hint="eastAsia" w:ascii="宋体" w:hAnsi="宋体" w:eastAsia="宋体" w:cs="Times New Roman"/>
          <w:color w:val="auto"/>
          <w:sz w:val="28"/>
          <w:szCs w:val="21"/>
        </w:rPr>
        <w:t>临沂市政府采购</w:t>
      </w:r>
      <w:r>
        <w:rPr>
          <w:rFonts w:hint="eastAsia" w:ascii="宋体" w:hAnsi="宋体" w:eastAsia="宋体" w:cs="Times New Roman"/>
          <w:color w:val="auto"/>
          <w:sz w:val="28"/>
          <w:szCs w:val="21"/>
          <w:lang w:eastAsia="zh-CN"/>
        </w:rPr>
        <w:t>供应商</w:t>
      </w:r>
      <w:r>
        <w:rPr>
          <w:rFonts w:hint="eastAsia" w:ascii="宋体" w:hAnsi="宋体" w:eastAsia="宋体" w:cs="Times New Roman"/>
          <w:color w:val="auto"/>
          <w:sz w:val="28"/>
          <w:szCs w:val="21"/>
        </w:rPr>
        <w:t>反商业贿赂承诺书</w:t>
      </w:r>
      <w:r>
        <w:rPr>
          <w:rFonts w:hint="eastAsia" w:ascii="宋体" w:hAnsi="宋体" w:eastAsia="宋体" w:cs="Times New Roman"/>
          <w:color w:val="auto"/>
          <w:sz w:val="28"/>
          <w:szCs w:val="21"/>
          <w:lang w:val="en-US" w:eastAsia="zh-CN"/>
        </w:rPr>
        <w:t>；</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1"/>
        </w:rPr>
        <w:t>法定代表人授权委托书；</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8"/>
          <w:lang w:val="en-US" w:eastAsia="zh-CN"/>
        </w:rPr>
        <w:t>报价</w:t>
      </w:r>
      <w:r>
        <w:rPr>
          <w:rFonts w:hint="eastAsia" w:ascii="宋体" w:hAnsi="宋体"/>
          <w:color w:val="auto"/>
          <w:sz w:val="28"/>
          <w:szCs w:val="28"/>
        </w:rPr>
        <w:t>一览表</w:t>
      </w:r>
      <w:r>
        <w:rPr>
          <w:rFonts w:hint="eastAsia" w:ascii="宋体" w:hAnsi="宋体"/>
          <w:color w:val="auto"/>
          <w:sz w:val="28"/>
          <w:szCs w:val="21"/>
        </w:rPr>
        <w:t>；</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default"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工程量清单报价表；</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eastAsia="宋体" w:cs="Times New Roman"/>
          <w:color w:val="auto"/>
          <w:sz w:val="28"/>
          <w:szCs w:val="28"/>
          <w:lang w:val="en-US" w:eastAsia="zh-CN"/>
        </w:rPr>
        <w:t>投标人基本情况表；</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default" w:ascii="宋体" w:hAnsi="宋体"/>
          <w:color w:val="auto"/>
          <w:sz w:val="28"/>
          <w:szCs w:val="21"/>
          <w:lang w:val="en-US" w:eastAsia="zh-CN"/>
        </w:rPr>
      </w:pPr>
      <w:r>
        <w:rPr>
          <w:rFonts w:hint="eastAsia" w:ascii="宋体" w:hAnsi="宋体"/>
          <w:color w:val="auto"/>
          <w:sz w:val="28"/>
          <w:szCs w:val="21"/>
          <w:lang w:val="en-US" w:eastAsia="zh-CN"/>
        </w:rPr>
        <w:t>供应商拟投入本项目管理、技术、服务人员情况表（包含执业证书编号、职称、参加过工程业绩）；</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1"/>
        </w:rPr>
        <w:t xml:space="preserve">商务条款偏离表； </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color w:val="auto"/>
        </w:rPr>
      </w:pPr>
      <w:r>
        <w:rPr>
          <w:rFonts w:hint="eastAsia" w:ascii="宋体" w:hAnsi="宋体"/>
          <w:color w:val="auto"/>
          <w:sz w:val="28"/>
          <w:szCs w:val="21"/>
        </w:rPr>
        <w:t>投标人同类项目业绩一览表（</w:t>
      </w:r>
      <w:r>
        <w:rPr>
          <w:rFonts w:hint="eastAsia" w:ascii="宋体" w:hAnsi="宋体"/>
          <w:color w:val="auto"/>
          <w:sz w:val="28"/>
          <w:szCs w:val="21"/>
          <w:lang w:val="en-US" w:eastAsia="zh-CN"/>
        </w:rPr>
        <w:t>2019年以来</w:t>
      </w:r>
      <w:r>
        <w:rPr>
          <w:rFonts w:hint="eastAsia" w:ascii="宋体" w:hAnsi="宋体"/>
          <w:color w:val="auto"/>
          <w:sz w:val="28"/>
          <w:szCs w:val="21"/>
        </w:rPr>
        <w:t>同类项目业绩，以合同为准；投标人应在《同类项目业绩一览表》后附上项目合同复印件）</w:t>
      </w:r>
    </w:p>
    <w:p>
      <w:pPr>
        <w:pStyle w:val="24"/>
        <w:keepNext w:val="0"/>
        <w:keepLines w:val="0"/>
        <w:pageBreakBefore w:val="0"/>
        <w:numPr>
          <w:ilvl w:val="0"/>
          <w:numId w:val="7"/>
        </w:numPr>
        <w:kinsoku/>
        <w:wordWrap/>
        <w:overflowPunct/>
        <w:autoSpaceDE/>
        <w:autoSpaceDN/>
        <w:bidi w:val="0"/>
        <w:snapToGrid/>
        <w:spacing w:line="460" w:lineRule="exact"/>
        <w:ind w:left="0" w:leftChars="0" w:firstLine="560" w:firstLineChars="200"/>
        <w:textAlignment w:val="auto"/>
        <w:rPr>
          <w:rFonts w:hint="eastAsia" w:ascii="宋体" w:hAnsi="宋体" w:eastAsia="宋体"/>
          <w:color w:val="auto"/>
          <w:sz w:val="28"/>
          <w:szCs w:val="21"/>
          <w:lang w:eastAsia="zh-CN"/>
        </w:rPr>
      </w:pPr>
      <w:r>
        <w:rPr>
          <w:rFonts w:hint="eastAsia" w:ascii="宋体" w:hAnsi="宋体"/>
          <w:color w:val="auto"/>
          <w:sz w:val="28"/>
          <w:szCs w:val="28"/>
        </w:rPr>
        <w:t>投标人认为需要递交的其它相关证明文件</w:t>
      </w:r>
      <w:r>
        <w:rPr>
          <w:rFonts w:hint="eastAsia" w:ascii="宋体" w:hAnsi="宋体"/>
          <w:color w:val="auto"/>
          <w:sz w:val="28"/>
          <w:szCs w:val="28"/>
          <w:lang w:eastAsia="zh-CN"/>
        </w:rPr>
        <w:t>。</w:t>
      </w:r>
    </w:p>
    <w:p>
      <w:pPr>
        <w:keepNext w:val="0"/>
        <w:keepLines w:val="0"/>
        <w:pageBreakBefore w:val="0"/>
        <w:numPr>
          <w:ilvl w:val="0"/>
          <w:numId w:val="7"/>
        </w:numPr>
        <w:kinsoku/>
        <w:wordWrap/>
        <w:overflowPunct/>
        <w:topLinePunct/>
        <w:autoSpaceDE/>
        <w:autoSpaceDN/>
        <w:bidi w:val="0"/>
        <w:snapToGrid/>
        <w:spacing w:line="460" w:lineRule="exact"/>
        <w:ind w:left="0" w:leftChars="0" w:firstLine="562" w:firstLineChars="200"/>
        <w:textAlignment w:val="auto"/>
        <w:rPr>
          <w:rFonts w:hint="eastAsia" w:ascii="宋体" w:hAnsi="宋体"/>
          <w:b/>
          <w:bCs/>
          <w:color w:val="auto"/>
          <w:sz w:val="28"/>
          <w:szCs w:val="21"/>
        </w:rPr>
      </w:pPr>
      <w:r>
        <w:rPr>
          <w:rFonts w:hint="eastAsia" w:ascii="宋体" w:hAnsi="宋体"/>
          <w:b/>
          <w:bCs/>
          <w:color w:val="auto"/>
          <w:sz w:val="28"/>
          <w:szCs w:val="21"/>
        </w:rPr>
        <w:t>资格资质证明材料：</w:t>
      </w:r>
    </w:p>
    <w:p>
      <w:pPr>
        <w:keepNext w:val="0"/>
        <w:keepLines w:val="0"/>
        <w:pageBreakBefore w:val="0"/>
        <w:numPr>
          <w:ilvl w:val="0"/>
          <w:numId w:val="0"/>
        </w:numPr>
        <w:kinsoku/>
        <w:wordWrap/>
        <w:overflowPunct/>
        <w:autoSpaceDE/>
        <w:autoSpaceDN/>
        <w:bidi w:val="0"/>
        <w:snapToGrid/>
        <w:spacing w:line="460" w:lineRule="exact"/>
        <w:ind w:leftChars="0" w:firstLine="480" w:firstLineChars="200"/>
        <w:textAlignment w:val="auto"/>
        <w:rPr>
          <w:rFonts w:hint="eastAsia" w:ascii="宋体" w:hAnsi="宋体"/>
          <w:b/>
          <w:bCs/>
          <w:color w:val="auto"/>
          <w:sz w:val="28"/>
          <w:szCs w:val="21"/>
        </w:rPr>
      </w:pPr>
      <w:r>
        <w:rPr>
          <w:rFonts w:ascii="Wingdings" w:hAnsi="Wingdings" w:eastAsia="宋体" w:cs="Wingdings"/>
          <w:color w:val="auto"/>
          <w:kern w:val="0"/>
          <w:sz w:val="24"/>
          <w:szCs w:val="24"/>
          <w:lang w:val="en-US" w:eastAsia="zh-CN" w:bidi="ar"/>
        </w:rPr>
        <w:t></w:t>
      </w:r>
      <w:r>
        <w:rPr>
          <w:rFonts w:hint="eastAsia" w:ascii="Wingdings" w:hAnsi="Wingdings" w:cs="Wingdings"/>
          <w:b/>
          <w:bCs/>
          <w:color w:val="auto"/>
          <w:kern w:val="0"/>
          <w:sz w:val="28"/>
          <w:szCs w:val="28"/>
          <w:lang w:val="en-US" w:eastAsia="zh-CN" w:bidi="ar"/>
        </w:rPr>
        <w:t>有效期内</w:t>
      </w:r>
      <w:r>
        <w:rPr>
          <w:rFonts w:hint="eastAsia" w:ascii="宋体" w:hAnsi="宋体"/>
          <w:b/>
          <w:bCs/>
          <w:color w:val="auto"/>
          <w:sz w:val="28"/>
          <w:szCs w:val="28"/>
        </w:rPr>
        <w:t>营业执照副本；</w:t>
      </w:r>
    </w:p>
    <w:p>
      <w:pPr>
        <w:keepNext w:val="0"/>
        <w:keepLines w:val="0"/>
        <w:pageBreakBefore w:val="0"/>
        <w:numPr>
          <w:ilvl w:val="0"/>
          <w:numId w:val="0"/>
        </w:numPr>
        <w:kinsoku/>
        <w:wordWrap/>
        <w:overflowPunct/>
        <w:autoSpaceDE/>
        <w:autoSpaceDN/>
        <w:bidi w:val="0"/>
        <w:snapToGrid/>
        <w:spacing w:line="460" w:lineRule="exact"/>
        <w:ind w:leftChars="0" w:firstLine="480" w:firstLineChars="200"/>
        <w:textAlignment w:val="auto"/>
        <w:rPr>
          <w:rFonts w:hint="eastAsia" w:ascii="宋体" w:hAnsi="宋体" w:eastAsia="宋体" w:cs="Times New Roman"/>
          <w:b/>
          <w:bCs/>
          <w:color w:val="auto"/>
          <w:sz w:val="28"/>
          <w:szCs w:val="21"/>
          <w:lang w:val="en-US" w:eastAsia="zh-CN"/>
        </w:rPr>
      </w:pPr>
      <w:r>
        <w:rPr>
          <w:rFonts w:ascii="Wingdings" w:hAnsi="Wingdings" w:eastAsia="宋体" w:cs="Wingdings"/>
          <w:color w:val="auto"/>
          <w:kern w:val="0"/>
          <w:sz w:val="24"/>
          <w:szCs w:val="24"/>
          <w:lang w:val="en-US" w:eastAsia="zh-CN" w:bidi="ar"/>
        </w:rPr>
        <w:t></w:t>
      </w:r>
      <w:r>
        <w:rPr>
          <w:rFonts w:hint="eastAsia" w:ascii="Wingdings" w:hAnsi="Wingdings" w:cs="Wingdings"/>
          <w:b/>
          <w:bCs/>
          <w:color w:val="auto"/>
          <w:kern w:val="0"/>
          <w:sz w:val="28"/>
          <w:szCs w:val="28"/>
          <w:lang w:val="en-US" w:eastAsia="zh-CN" w:bidi="ar"/>
        </w:rPr>
        <w:t>有效期内</w:t>
      </w:r>
      <w:r>
        <w:rPr>
          <w:rFonts w:hint="eastAsia" w:ascii="宋体" w:hAnsi="宋体" w:eastAsia="宋体" w:cs="Times New Roman"/>
          <w:b/>
          <w:bCs/>
          <w:color w:val="auto"/>
          <w:sz w:val="28"/>
          <w:szCs w:val="28"/>
          <w:lang w:val="en-US" w:eastAsia="zh-CN"/>
        </w:rPr>
        <w:t>资质证书；</w:t>
      </w:r>
    </w:p>
    <w:p>
      <w:pPr>
        <w:keepNext w:val="0"/>
        <w:keepLines w:val="0"/>
        <w:pageBreakBefore w:val="0"/>
        <w:numPr>
          <w:ilvl w:val="0"/>
          <w:numId w:val="0"/>
        </w:numPr>
        <w:kinsoku/>
        <w:wordWrap/>
        <w:overflowPunct/>
        <w:autoSpaceDE/>
        <w:autoSpaceDN/>
        <w:bidi w:val="0"/>
        <w:snapToGrid/>
        <w:spacing w:line="460" w:lineRule="exact"/>
        <w:ind w:leftChars="0" w:firstLine="562" w:firstLineChars="200"/>
        <w:textAlignment w:val="auto"/>
        <w:rPr>
          <w:rFonts w:hint="eastAsia" w:ascii="宋体" w:hAnsi="宋体" w:eastAsia="宋体" w:cs="Times New Roman"/>
          <w:b/>
          <w:bCs/>
          <w:color w:val="auto"/>
          <w:sz w:val="28"/>
          <w:szCs w:val="21"/>
        </w:rPr>
      </w:pPr>
      <w:r>
        <w:rPr>
          <w:rFonts w:hint="eastAsia" w:ascii="宋体" w:hAnsi="宋体" w:cs="Times New Roman"/>
          <w:b/>
          <w:bCs/>
          <w:color w:val="auto"/>
          <w:sz w:val="28"/>
          <w:szCs w:val="21"/>
          <w:lang w:eastAsia="zh-CN"/>
        </w:rPr>
        <w:t>有效期内</w:t>
      </w:r>
      <w:r>
        <w:rPr>
          <w:rFonts w:hint="eastAsia" w:ascii="宋体" w:hAnsi="宋体" w:eastAsia="宋体" w:cs="Times New Roman"/>
          <w:b/>
          <w:bCs/>
          <w:color w:val="auto"/>
          <w:sz w:val="28"/>
          <w:szCs w:val="21"/>
        </w:rPr>
        <w:t>安全生产许可证；</w:t>
      </w:r>
    </w:p>
    <w:p>
      <w:pPr>
        <w:keepNext w:val="0"/>
        <w:keepLines w:val="0"/>
        <w:pageBreakBefore w:val="0"/>
        <w:numPr>
          <w:ilvl w:val="0"/>
          <w:numId w:val="0"/>
        </w:numPr>
        <w:kinsoku/>
        <w:wordWrap/>
        <w:overflowPunct/>
        <w:autoSpaceDE/>
        <w:autoSpaceDN/>
        <w:bidi w:val="0"/>
        <w:snapToGrid/>
        <w:spacing w:line="460" w:lineRule="exact"/>
        <w:ind w:leftChars="0" w:firstLine="480" w:firstLineChars="200"/>
        <w:textAlignment w:val="auto"/>
        <w:rPr>
          <w:rFonts w:hint="eastAsia" w:ascii="宋体" w:hAnsi="宋体" w:eastAsia="宋体" w:cs="Times New Roman"/>
          <w:b/>
          <w:bCs/>
          <w:color w:val="auto"/>
          <w:sz w:val="28"/>
          <w:szCs w:val="21"/>
          <w:lang w:val="en-US" w:eastAsia="zh-CN"/>
        </w:rPr>
      </w:pPr>
      <w:r>
        <w:rPr>
          <w:rFonts w:ascii="Wingdings" w:hAnsi="Wingdings" w:eastAsia="宋体" w:cs="Wingdings"/>
          <w:color w:val="auto"/>
          <w:kern w:val="0"/>
          <w:sz w:val="24"/>
          <w:szCs w:val="24"/>
          <w:lang w:val="en-US" w:eastAsia="zh-CN" w:bidi="ar"/>
        </w:rPr>
        <w:t></w:t>
      </w:r>
      <w:r>
        <w:rPr>
          <w:rFonts w:hint="eastAsia" w:ascii="宋体" w:hAnsi="宋体" w:eastAsia="宋体" w:cs="Times New Roman"/>
          <w:b/>
          <w:bCs/>
          <w:color w:val="auto"/>
          <w:sz w:val="28"/>
          <w:szCs w:val="21"/>
        </w:rPr>
        <w:t>项目经理</w:t>
      </w:r>
      <w:r>
        <w:rPr>
          <w:rFonts w:hint="eastAsia" w:ascii="宋体" w:hAnsi="宋体" w:eastAsia="宋体" w:cs="Times New Roman"/>
          <w:b/>
          <w:bCs/>
          <w:color w:val="auto"/>
          <w:sz w:val="28"/>
          <w:szCs w:val="21"/>
          <w:lang w:val="en-US" w:eastAsia="zh-CN"/>
        </w:rPr>
        <w:t>相关证书</w:t>
      </w:r>
      <w:r>
        <w:rPr>
          <w:rFonts w:hint="eastAsia" w:ascii="宋体" w:hAnsi="宋体" w:cs="Times New Roman"/>
          <w:b/>
          <w:bCs/>
          <w:color w:val="auto"/>
          <w:sz w:val="28"/>
          <w:szCs w:val="21"/>
          <w:lang w:val="en-US" w:eastAsia="zh-CN"/>
        </w:rPr>
        <w:t>（有效期内执业资格证书、安全生产B证）</w:t>
      </w:r>
      <w:r>
        <w:rPr>
          <w:rFonts w:hint="eastAsia" w:ascii="宋体" w:hAnsi="宋体" w:eastAsia="宋体" w:cs="Times New Roman"/>
          <w:b/>
          <w:bCs/>
          <w:color w:val="auto"/>
          <w:sz w:val="28"/>
          <w:szCs w:val="21"/>
        </w:rPr>
        <w:t>；</w:t>
      </w:r>
    </w:p>
    <w:p>
      <w:pPr>
        <w:keepNext w:val="0"/>
        <w:keepLines w:val="0"/>
        <w:pageBreakBefore w:val="0"/>
        <w:numPr>
          <w:ilvl w:val="0"/>
          <w:numId w:val="0"/>
        </w:numPr>
        <w:kinsoku/>
        <w:wordWrap/>
        <w:overflowPunct/>
        <w:autoSpaceDE/>
        <w:autoSpaceDN/>
        <w:bidi w:val="0"/>
        <w:snapToGrid/>
        <w:spacing w:line="460" w:lineRule="exact"/>
        <w:ind w:left="479" w:leftChars="228" w:firstLine="0" w:firstLineChars="0"/>
        <w:textAlignment w:val="auto"/>
        <w:rPr>
          <w:rFonts w:hint="eastAsia" w:ascii="宋体" w:hAnsi="宋体" w:eastAsia="宋体" w:cs="Times New Roman"/>
          <w:b/>
          <w:bCs/>
          <w:color w:val="auto"/>
          <w:sz w:val="28"/>
          <w:szCs w:val="21"/>
          <w:lang w:val="en-US" w:eastAsia="zh-CN"/>
        </w:rPr>
      </w:pPr>
      <w:r>
        <w:rPr>
          <w:rFonts w:ascii="Wingdings" w:hAnsi="Wingdings" w:eastAsia="宋体" w:cs="Wingdings"/>
          <w:color w:val="auto"/>
          <w:kern w:val="0"/>
          <w:sz w:val="24"/>
          <w:szCs w:val="24"/>
          <w:lang w:val="en-US" w:eastAsia="zh-CN" w:bidi="ar"/>
        </w:rPr>
        <w:t></w:t>
      </w:r>
      <w:r>
        <w:rPr>
          <w:rFonts w:hint="eastAsia" w:ascii="宋体" w:hAnsi="宋体" w:cs="Times New Roman"/>
          <w:b/>
          <w:bCs/>
          <w:color w:val="auto"/>
          <w:sz w:val="28"/>
          <w:szCs w:val="21"/>
          <w:lang w:val="en-US" w:eastAsia="zh-CN"/>
        </w:rPr>
        <w:t>2020</w:t>
      </w:r>
      <w:r>
        <w:rPr>
          <w:rFonts w:hint="eastAsia" w:ascii="宋体" w:hAnsi="宋体" w:eastAsia="宋体" w:cs="Times New Roman"/>
          <w:b/>
          <w:bCs/>
          <w:color w:val="auto"/>
          <w:sz w:val="28"/>
          <w:szCs w:val="21"/>
          <w:lang w:val="en-US" w:eastAsia="zh-CN"/>
        </w:rPr>
        <w:t>年度财务状况报告（经会计事务所或者审计机构审计的财务会计报</w:t>
      </w:r>
      <w:r>
        <w:rPr>
          <w:rFonts w:hint="eastAsia" w:ascii="宋体" w:hAnsi="宋体" w:cs="Times New Roman"/>
          <w:b/>
          <w:bCs/>
          <w:color w:val="auto"/>
          <w:sz w:val="28"/>
          <w:szCs w:val="21"/>
          <w:lang w:val="en-US" w:eastAsia="zh-CN"/>
        </w:rPr>
        <w:t>告</w:t>
      </w:r>
      <w:r>
        <w:rPr>
          <w:rFonts w:hint="eastAsia" w:ascii="宋体" w:hAnsi="宋体" w:eastAsia="宋体" w:cs="Times New Roman"/>
          <w:b/>
          <w:bCs/>
          <w:color w:val="auto"/>
          <w:sz w:val="28"/>
          <w:szCs w:val="21"/>
          <w:lang w:val="en-US" w:eastAsia="zh-CN"/>
        </w:rPr>
        <w:t>）；</w:t>
      </w:r>
    </w:p>
    <w:p>
      <w:pPr>
        <w:keepNext w:val="0"/>
        <w:keepLines w:val="0"/>
        <w:pageBreakBefore w:val="0"/>
        <w:numPr>
          <w:ilvl w:val="0"/>
          <w:numId w:val="0"/>
        </w:numPr>
        <w:kinsoku/>
        <w:wordWrap/>
        <w:overflowPunct/>
        <w:autoSpaceDE/>
        <w:autoSpaceDN/>
        <w:bidi w:val="0"/>
        <w:snapToGrid/>
        <w:spacing w:line="460" w:lineRule="exact"/>
        <w:ind w:left="479" w:leftChars="228" w:firstLine="0" w:firstLineChars="0"/>
        <w:textAlignment w:val="auto"/>
        <w:rPr>
          <w:rFonts w:hint="eastAsia" w:ascii="宋体" w:hAnsi="宋体"/>
          <w:b/>
          <w:bCs/>
          <w:color w:val="auto"/>
          <w:sz w:val="28"/>
          <w:szCs w:val="21"/>
          <w:highlight w:val="none"/>
          <w:lang w:val="en-US" w:eastAsia="zh-CN"/>
        </w:rPr>
      </w:pPr>
      <w:r>
        <w:rPr>
          <w:rFonts w:ascii="Wingdings" w:hAnsi="Wingdings" w:eastAsia="宋体" w:cs="Wingdings"/>
          <w:color w:val="auto"/>
          <w:kern w:val="0"/>
          <w:sz w:val="24"/>
          <w:szCs w:val="24"/>
          <w:highlight w:val="none"/>
          <w:lang w:val="en-US" w:eastAsia="zh-CN" w:bidi="ar"/>
        </w:rPr>
        <w:t></w:t>
      </w:r>
      <w:r>
        <w:rPr>
          <w:rFonts w:hint="eastAsia" w:ascii="宋体" w:hAnsi="宋体" w:eastAsia="宋体" w:cs="Times New Roman"/>
          <w:b/>
          <w:bCs/>
          <w:color w:val="auto"/>
          <w:sz w:val="28"/>
          <w:szCs w:val="21"/>
          <w:highlight w:val="none"/>
          <w:lang w:val="en-US" w:eastAsia="zh-CN"/>
        </w:rPr>
        <w:t>依法缴纳税收</w:t>
      </w:r>
      <w:r>
        <w:rPr>
          <w:rFonts w:hint="eastAsia" w:ascii="宋体" w:hAnsi="宋体"/>
          <w:b/>
          <w:bCs/>
          <w:color w:val="auto"/>
          <w:sz w:val="28"/>
          <w:szCs w:val="21"/>
          <w:highlight w:val="none"/>
          <w:lang w:val="en-US" w:eastAsia="zh-CN"/>
        </w:rPr>
        <w:t>和社会保障资金的相关材料；（近三个月</w:t>
      </w:r>
      <w:r>
        <w:rPr>
          <w:rFonts w:hint="eastAsia" w:ascii="宋体" w:hAnsi="宋体" w:eastAsia="宋体" w:cs="Times New Roman"/>
          <w:b/>
          <w:bCs/>
          <w:color w:val="auto"/>
          <w:sz w:val="28"/>
          <w:szCs w:val="21"/>
          <w:highlight w:val="none"/>
          <w:lang w:val="en-US" w:eastAsia="zh-CN"/>
        </w:rPr>
        <w:t>带有校验码的社保缴费明细或提供人社部门签章的社保缴费明细（需明确到个人，网上可查,否则不予认可）</w:t>
      </w:r>
      <w:r>
        <w:rPr>
          <w:rFonts w:hint="eastAsia" w:ascii="宋体" w:hAnsi="宋体"/>
          <w:b/>
          <w:bCs/>
          <w:color w:val="auto"/>
          <w:sz w:val="28"/>
          <w:szCs w:val="21"/>
          <w:highlight w:val="none"/>
          <w:lang w:val="en-US" w:eastAsia="zh-CN"/>
        </w:rPr>
        <w:t>）；</w:t>
      </w:r>
    </w:p>
    <w:p>
      <w:pPr>
        <w:keepNext w:val="0"/>
        <w:keepLines w:val="0"/>
        <w:pageBreakBefore w:val="0"/>
        <w:numPr>
          <w:ilvl w:val="0"/>
          <w:numId w:val="0"/>
        </w:numPr>
        <w:kinsoku/>
        <w:wordWrap/>
        <w:overflowPunct/>
        <w:autoSpaceDE/>
        <w:autoSpaceDN/>
        <w:bidi w:val="0"/>
        <w:snapToGrid/>
        <w:spacing w:line="460" w:lineRule="exact"/>
        <w:ind w:leftChars="0"/>
        <w:textAlignment w:val="auto"/>
        <w:rPr>
          <w:rFonts w:hint="default" w:ascii="宋体" w:hAnsi="宋体"/>
          <w:b/>
          <w:bCs/>
          <w:color w:val="auto"/>
          <w:sz w:val="28"/>
          <w:szCs w:val="21"/>
          <w:lang w:val="en-US" w:eastAsia="zh-CN"/>
        </w:rPr>
      </w:pPr>
      <w:r>
        <w:rPr>
          <w:rFonts w:hint="eastAsia" w:ascii="宋体" w:hAnsi="宋体"/>
          <w:b/>
          <w:bCs/>
          <w:color w:val="auto"/>
          <w:sz w:val="28"/>
          <w:szCs w:val="21"/>
          <w:lang w:val="en-US" w:eastAsia="zh-CN"/>
        </w:rPr>
        <w:t xml:space="preserve"> </w:t>
      </w:r>
      <w:r>
        <w:rPr>
          <w:rFonts w:ascii="Wingdings" w:hAnsi="Wingdings" w:eastAsia="宋体" w:cs="Wingdings"/>
          <w:color w:val="auto"/>
          <w:kern w:val="0"/>
          <w:sz w:val="24"/>
          <w:szCs w:val="24"/>
          <w:lang w:val="en-US" w:eastAsia="zh-CN" w:bidi="ar"/>
        </w:rPr>
        <w:t></w:t>
      </w:r>
      <w:r>
        <w:rPr>
          <w:rFonts w:hint="eastAsia" w:ascii="宋体" w:hAnsi="宋体"/>
          <w:b/>
          <w:bCs/>
          <w:color w:val="auto"/>
          <w:sz w:val="28"/>
          <w:szCs w:val="21"/>
          <w:lang w:val="en-US" w:eastAsia="zh-CN"/>
        </w:rPr>
        <w:t xml:space="preserve"> 参加政府采购活动前三年内，在经营活动中没有重大违法记录的声明；</w:t>
      </w:r>
    </w:p>
    <w:p>
      <w:pPr>
        <w:keepNext w:val="0"/>
        <w:keepLines w:val="0"/>
        <w:pageBreakBefore w:val="0"/>
        <w:numPr>
          <w:ilvl w:val="0"/>
          <w:numId w:val="0"/>
        </w:numPr>
        <w:kinsoku/>
        <w:wordWrap/>
        <w:overflowPunct/>
        <w:autoSpaceDE/>
        <w:autoSpaceDN/>
        <w:bidi w:val="0"/>
        <w:snapToGrid/>
        <w:spacing w:line="460" w:lineRule="exact"/>
        <w:ind w:left="281" w:leftChars="0" w:hanging="281" w:hangingChars="100"/>
        <w:textAlignment w:val="auto"/>
        <w:rPr>
          <w:rFonts w:hint="default"/>
          <w:color w:val="auto"/>
          <w:lang w:val="en-US" w:eastAsia="zh-CN"/>
        </w:rPr>
      </w:pPr>
      <w:r>
        <w:rPr>
          <w:rFonts w:hint="eastAsia" w:ascii="宋体" w:hAnsi="宋体"/>
          <w:b/>
          <w:bCs/>
          <w:color w:val="auto"/>
          <w:sz w:val="28"/>
          <w:szCs w:val="21"/>
          <w:lang w:val="en-US" w:eastAsia="zh-CN"/>
        </w:rPr>
        <w:t xml:space="preserve"> </w:t>
      </w:r>
      <w:r>
        <w:rPr>
          <w:rFonts w:ascii="Wingdings" w:hAnsi="Wingdings" w:eastAsia="宋体" w:cs="Wingdings"/>
          <w:color w:val="auto"/>
          <w:kern w:val="0"/>
          <w:sz w:val="24"/>
          <w:szCs w:val="24"/>
          <w:lang w:val="en-US" w:eastAsia="zh-CN" w:bidi="ar"/>
        </w:rPr>
        <w:t></w:t>
      </w:r>
      <w:r>
        <w:rPr>
          <w:rFonts w:hint="eastAsia" w:ascii="宋体" w:hAnsi="宋体"/>
          <w:b/>
          <w:bCs/>
          <w:color w:val="auto"/>
          <w:sz w:val="28"/>
          <w:szCs w:val="21"/>
          <w:lang w:val="en-US" w:eastAsia="zh-CN"/>
        </w:rPr>
        <w:t>在 “ 信 用 中 国 ” 网站</w:t>
      </w:r>
      <w:r>
        <w:rPr>
          <w:rFonts w:hint="eastAsia" w:ascii="宋体" w:hAnsi="宋体"/>
          <w:b/>
          <w:bCs/>
          <w:color w:val="auto"/>
          <w:sz w:val="28"/>
          <w:szCs w:val="21"/>
          <w:lang w:val="en-US" w:eastAsia="zh-CN"/>
        </w:rPr>
        <w:fldChar w:fldCharType="begin"/>
      </w:r>
      <w:r>
        <w:rPr>
          <w:rFonts w:hint="eastAsia" w:ascii="宋体" w:hAnsi="宋体"/>
          <w:b/>
          <w:bCs/>
          <w:color w:val="auto"/>
          <w:sz w:val="28"/>
          <w:szCs w:val="21"/>
          <w:lang w:val="en-US" w:eastAsia="zh-CN"/>
        </w:rPr>
        <w:instrText xml:space="preserve"> HYPERLINK "http://www.creditchina.gov.cn/" \h </w:instrText>
      </w:r>
      <w:r>
        <w:rPr>
          <w:rFonts w:hint="eastAsia" w:ascii="宋体" w:hAnsi="宋体"/>
          <w:b/>
          <w:bCs/>
          <w:color w:val="auto"/>
          <w:sz w:val="28"/>
          <w:szCs w:val="21"/>
          <w:lang w:val="en-US" w:eastAsia="zh-CN"/>
        </w:rPr>
        <w:fldChar w:fldCharType="separate"/>
      </w:r>
      <w:r>
        <w:rPr>
          <w:rFonts w:hint="eastAsia" w:ascii="宋体" w:hAnsi="宋体"/>
          <w:b/>
          <w:bCs/>
          <w:color w:val="auto"/>
          <w:sz w:val="28"/>
          <w:szCs w:val="21"/>
          <w:lang w:val="en-US" w:eastAsia="zh-CN"/>
        </w:rPr>
        <w:t>（ www.creditchina.gov.cn</w:t>
      </w:r>
      <w:r>
        <w:rPr>
          <w:rFonts w:hint="eastAsia" w:ascii="宋体" w:hAnsi="宋体"/>
          <w:b/>
          <w:bCs/>
          <w:color w:val="auto"/>
          <w:sz w:val="28"/>
          <w:szCs w:val="21"/>
          <w:lang w:val="en-US" w:eastAsia="zh-CN"/>
        </w:rPr>
        <w:fldChar w:fldCharType="end"/>
      </w:r>
      <w:r>
        <w:rPr>
          <w:rFonts w:hint="eastAsia" w:ascii="宋体" w:hAnsi="宋体"/>
          <w:b/>
          <w:bCs/>
          <w:color w:val="auto"/>
          <w:sz w:val="28"/>
          <w:szCs w:val="21"/>
          <w:lang w:val="en-US" w:eastAsia="zh-CN"/>
        </w:rPr>
        <w:t xml:space="preserve"> ） 、 中 国 政 府 采 购网 （</w:t>
      </w:r>
      <w:r>
        <w:rPr>
          <w:rFonts w:hint="eastAsia" w:ascii="宋体" w:hAnsi="宋体"/>
          <w:b/>
          <w:bCs/>
          <w:color w:val="auto"/>
          <w:sz w:val="28"/>
          <w:szCs w:val="21"/>
          <w:lang w:val="en-US" w:eastAsia="zh-CN"/>
        </w:rPr>
        <w:fldChar w:fldCharType="begin"/>
      </w:r>
      <w:r>
        <w:rPr>
          <w:rFonts w:hint="eastAsia" w:ascii="宋体" w:hAnsi="宋体"/>
          <w:b/>
          <w:bCs/>
          <w:color w:val="auto"/>
          <w:sz w:val="28"/>
          <w:szCs w:val="21"/>
          <w:lang w:val="en-US" w:eastAsia="zh-CN"/>
        </w:rPr>
        <w:instrText xml:space="preserve"> HYPERLINK "http://www.ccgp.gov.cn/" \h </w:instrText>
      </w:r>
      <w:r>
        <w:rPr>
          <w:rFonts w:hint="eastAsia" w:ascii="宋体" w:hAnsi="宋体"/>
          <w:b/>
          <w:bCs/>
          <w:color w:val="auto"/>
          <w:sz w:val="28"/>
          <w:szCs w:val="21"/>
          <w:lang w:val="en-US" w:eastAsia="zh-CN"/>
        </w:rPr>
        <w:fldChar w:fldCharType="separate"/>
      </w:r>
      <w:r>
        <w:rPr>
          <w:rFonts w:hint="eastAsia" w:ascii="宋体" w:hAnsi="宋体"/>
          <w:b/>
          <w:bCs/>
          <w:color w:val="auto"/>
          <w:sz w:val="28"/>
          <w:szCs w:val="21"/>
          <w:lang w:val="en-US" w:eastAsia="zh-CN"/>
        </w:rPr>
        <w:t>www.ccgp.gov.cn</w:t>
      </w:r>
      <w:r>
        <w:rPr>
          <w:rFonts w:hint="eastAsia" w:ascii="宋体" w:hAnsi="宋体"/>
          <w:b/>
          <w:bCs/>
          <w:color w:val="auto"/>
          <w:sz w:val="28"/>
          <w:szCs w:val="21"/>
          <w:lang w:val="en-US" w:eastAsia="zh-CN"/>
        </w:rPr>
        <w:fldChar w:fldCharType="end"/>
      </w:r>
      <w:r>
        <w:rPr>
          <w:rFonts w:hint="eastAsia" w:ascii="宋体" w:hAnsi="宋体"/>
          <w:b/>
          <w:bCs/>
          <w:color w:val="auto"/>
          <w:sz w:val="28"/>
          <w:szCs w:val="21"/>
          <w:lang w:val="en-US" w:eastAsia="zh-CN"/>
        </w:rPr>
        <w:t>）渠道查询相关主体信用记录中，没有列</w:t>
      </w:r>
      <w:r>
        <w:rPr>
          <w:rFonts w:hint="eastAsia" w:ascii="宋体" w:hAnsi="宋体" w:eastAsia="宋体" w:cs="Times New Roman"/>
          <w:b/>
          <w:bCs/>
          <w:color w:val="auto"/>
          <w:kern w:val="2"/>
          <w:sz w:val="28"/>
          <w:szCs w:val="21"/>
          <w:lang w:val="en-US" w:eastAsia="zh-CN" w:bidi="ar-SA"/>
        </w:rPr>
        <w:t>入非诚信名单的；查询并提供查询结果；</w:t>
      </w:r>
      <w:r>
        <w:rPr>
          <w:rFonts w:hint="eastAsia" w:ascii="宋体" w:hAnsi="宋体" w:eastAsia="宋体" w:cs="Times New Roman"/>
          <w:b/>
          <w:bCs/>
          <w:color w:val="auto"/>
          <w:kern w:val="2"/>
          <w:sz w:val="28"/>
          <w:szCs w:val="21"/>
          <w:lang w:val="en-US" w:eastAsia="zh-CN" w:bidi="ar-SA"/>
        </w:rPr>
        <w:fldChar w:fldCharType="begin"/>
      </w:r>
      <w:r>
        <w:rPr>
          <w:rFonts w:hint="eastAsia" w:ascii="宋体" w:hAnsi="宋体" w:eastAsia="宋体" w:cs="Times New Roman"/>
          <w:b/>
          <w:bCs/>
          <w:color w:val="auto"/>
          <w:kern w:val="2"/>
          <w:sz w:val="28"/>
          <w:szCs w:val="21"/>
          <w:lang w:val="en-US" w:eastAsia="zh-CN" w:bidi="ar-SA"/>
        </w:rPr>
        <w:instrText xml:space="preserve"> HYPERLINK "http://wenshu.court.gov.cn/Index" \h </w:instrText>
      </w:r>
      <w:r>
        <w:rPr>
          <w:rFonts w:hint="eastAsia" w:ascii="宋体" w:hAnsi="宋体" w:eastAsia="宋体" w:cs="Times New Roman"/>
          <w:b/>
          <w:bCs/>
          <w:color w:val="auto"/>
          <w:kern w:val="2"/>
          <w:sz w:val="28"/>
          <w:szCs w:val="21"/>
          <w:lang w:val="en-US" w:eastAsia="zh-CN" w:bidi="ar-SA"/>
        </w:rPr>
        <w:fldChar w:fldCharType="separate"/>
      </w:r>
      <w:r>
        <w:rPr>
          <w:rFonts w:hint="eastAsia" w:ascii="宋体" w:hAnsi="宋体" w:eastAsia="宋体" w:cs="Times New Roman"/>
          <w:b/>
          <w:bCs/>
          <w:color w:val="auto"/>
          <w:kern w:val="2"/>
          <w:sz w:val="28"/>
          <w:szCs w:val="21"/>
          <w:lang w:val="en-US" w:eastAsia="zh-CN" w:bidi="ar-SA"/>
        </w:rPr>
        <w:t>“中国裁判文书网”网站（http://wenshu.court.gov.cn/Index</w:t>
      </w:r>
      <w:r>
        <w:rPr>
          <w:rFonts w:hint="eastAsia" w:ascii="宋体" w:hAnsi="宋体" w:eastAsia="宋体" w:cs="Times New Roman"/>
          <w:b/>
          <w:bCs/>
          <w:color w:val="auto"/>
          <w:kern w:val="2"/>
          <w:sz w:val="28"/>
          <w:szCs w:val="21"/>
          <w:lang w:val="en-US" w:eastAsia="zh-CN" w:bidi="ar-SA"/>
        </w:rPr>
        <w:fldChar w:fldCharType="end"/>
      </w:r>
      <w:r>
        <w:rPr>
          <w:rFonts w:hint="eastAsia" w:ascii="宋体" w:hAnsi="宋体" w:eastAsia="宋体" w:cs="Times New Roman"/>
          <w:b/>
          <w:bCs/>
          <w:color w:val="auto"/>
          <w:kern w:val="2"/>
          <w:sz w:val="28"/>
          <w:szCs w:val="21"/>
          <w:lang w:val="en-US" w:eastAsia="zh-CN" w:bidi="ar-SA"/>
        </w:rPr>
        <w:t>）查询近三年无行贿犯罪记录，提供查询证明截图。</w:t>
      </w:r>
    </w:p>
    <w:p>
      <w:pPr>
        <w:keepNext w:val="0"/>
        <w:keepLines w:val="0"/>
        <w:pageBreakBefore w:val="0"/>
        <w:numPr>
          <w:ilvl w:val="0"/>
          <w:numId w:val="0"/>
        </w:numPr>
        <w:kinsoku/>
        <w:wordWrap/>
        <w:overflowPunct/>
        <w:autoSpaceDE/>
        <w:autoSpaceDN/>
        <w:bidi w:val="0"/>
        <w:snapToGrid/>
        <w:spacing w:line="460" w:lineRule="exact"/>
        <w:ind w:leftChars="0" w:firstLine="240" w:firstLineChars="100"/>
        <w:textAlignment w:val="auto"/>
        <w:rPr>
          <w:rFonts w:hint="eastAsia" w:ascii="宋体" w:hAnsi="宋体" w:eastAsia="宋体" w:cs="Times New Roman"/>
          <w:b/>
          <w:bCs/>
          <w:color w:val="auto"/>
          <w:sz w:val="28"/>
          <w:szCs w:val="21"/>
        </w:rPr>
      </w:pPr>
      <w:r>
        <w:rPr>
          <w:rFonts w:ascii="Wingdings" w:hAnsi="Wingdings" w:eastAsia="宋体" w:cs="Wingdings"/>
          <w:color w:val="auto"/>
          <w:kern w:val="0"/>
          <w:sz w:val="24"/>
          <w:szCs w:val="24"/>
          <w:lang w:val="en-US" w:eastAsia="zh-CN" w:bidi="ar"/>
        </w:rPr>
        <w:t></w:t>
      </w:r>
      <w:r>
        <w:rPr>
          <w:rFonts w:hint="eastAsia" w:ascii="宋体" w:hAnsi="宋体" w:eastAsia="宋体" w:cs="Times New Roman"/>
          <w:b/>
          <w:bCs/>
          <w:color w:val="auto"/>
          <w:sz w:val="28"/>
          <w:szCs w:val="21"/>
        </w:rPr>
        <w:t>投标人认为应当提交的其他资格资质证明材料；</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hint="eastAsia" w:ascii="宋体" w:hAnsi="宋体" w:eastAsia="宋体" w:cs="Times New Roman"/>
          <w:b/>
          <w:color w:val="auto"/>
          <w:sz w:val="28"/>
          <w:szCs w:val="24"/>
          <w:u w:val="double"/>
        </w:rPr>
      </w:pPr>
      <w:r>
        <w:rPr>
          <w:rFonts w:hint="eastAsia" w:ascii="宋体" w:hAnsi="宋体" w:eastAsia="宋体" w:cs="Times New Roman"/>
          <w:b/>
          <w:color w:val="auto"/>
          <w:sz w:val="28"/>
          <w:szCs w:val="24"/>
          <w:u w:val="double"/>
        </w:rPr>
        <w:t>※ 特别说明</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hint="eastAsia" w:ascii="宋体" w:hAnsi="宋体"/>
          <w:b/>
          <w:color w:val="auto"/>
          <w:sz w:val="28"/>
          <w:szCs w:val="21"/>
          <w:u w:val="double"/>
        </w:rPr>
      </w:pPr>
      <w:r>
        <w:rPr>
          <w:rFonts w:hint="eastAsia" w:ascii="宋体" w:hAnsi="宋体"/>
          <w:b/>
          <w:color w:val="auto"/>
          <w:sz w:val="28"/>
          <w:szCs w:val="21"/>
          <w:u w:val="double"/>
        </w:rPr>
        <w:t>以上资格资质证明材料必须按照</w:t>
      </w:r>
      <w:r>
        <w:rPr>
          <w:rFonts w:hint="eastAsia" w:ascii="宋体" w:hAnsi="宋体"/>
          <w:b/>
          <w:color w:val="auto"/>
          <w:sz w:val="28"/>
          <w:szCs w:val="21"/>
          <w:u w:val="double"/>
          <w:lang w:val="en-US" w:eastAsia="zh-CN"/>
        </w:rPr>
        <w:t>招标</w:t>
      </w:r>
      <w:r>
        <w:rPr>
          <w:rFonts w:hint="eastAsia" w:ascii="宋体" w:hAnsi="宋体"/>
          <w:b/>
          <w:color w:val="auto"/>
          <w:sz w:val="28"/>
          <w:szCs w:val="21"/>
          <w:u w:val="double"/>
        </w:rPr>
        <w:t>文件的要求真实有效。</w:t>
      </w:r>
      <w:r>
        <w:rPr>
          <w:rFonts w:ascii="宋体" w:hAnsi="宋体"/>
          <w:b/>
          <w:color w:val="auto"/>
          <w:sz w:val="28"/>
          <w:szCs w:val="21"/>
          <w:u w:val="double"/>
        </w:rPr>
        <w:t>同时编制在</w:t>
      </w:r>
      <w:r>
        <w:rPr>
          <w:rFonts w:hint="eastAsia" w:ascii="宋体" w:hAnsi="宋体"/>
          <w:b/>
          <w:color w:val="auto"/>
          <w:sz w:val="28"/>
          <w:szCs w:val="21"/>
          <w:u w:val="double"/>
          <w:lang w:val="en-US" w:eastAsia="zh-CN"/>
        </w:rPr>
        <w:t>投标</w:t>
      </w:r>
      <w:r>
        <w:rPr>
          <w:rFonts w:ascii="宋体" w:hAnsi="宋体"/>
          <w:b/>
          <w:color w:val="auto"/>
          <w:sz w:val="28"/>
          <w:szCs w:val="21"/>
          <w:u w:val="double"/>
        </w:rPr>
        <w:t>文件中</w:t>
      </w:r>
      <w:r>
        <w:rPr>
          <w:rFonts w:hint="eastAsia" w:ascii="宋体" w:hAnsi="宋体"/>
          <w:b/>
          <w:color w:val="auto"/>
          <w:sz w:val="28"/>
          <w:szCs w:val="21"/>
          <w:u w:val="double"/>
        </w:rPr>
        <w:t>，缺少上述材料复印件的视为</w:t>
      </w:r>
      <w:r>
        <w:rPr>
          <w:rFonts w:hint="eastAsia" w:ascii="宋体" w:hAnsi="宋体"/>
          <w:b/>
          <w:color w:val="auto"/>
          <w:sz w:val="28"/>
          <w:szCs w:val="21"/>
          <w:u w:val="double"/>
          <w:lang w:val="en-US" w:eastAsia="zh-CN"/>
        </w:rPr>
        <w:t>投标人</w:t>
      </w:r>
      <w:r>
        <w:rPr>
          <w:rFonts w:hint="eastAsia" w:ascii="宋体" w:hAnsi="宋体"/>
          <w:b/>
          <w:color w:val="auto"/>
          <w:sz w:val="28"/>
          <w:szCs w:val="21"/>
          <w:u w:val="double"/>
        </w:rPr>
        <w:t>资格性审查不合格，不允许进行下一步评标。</w:t>
      </w:r>
    </w:p>
    <w:p>
      <w:pPr>
        <w:pStyle w:val="27"/>
        <w:numPr>
          <w:ilvl w:val="0"/>
          <w:numId w:val="0"/>
        </w:numPr>
        <w:tabs>
          <w:tab w:val="left" w:pos="1031"/>
        </w:tabs>
        <w:spacing w:before="192" w:after="0" w:line="240" w:lineRule="auto"/>
        <w:ind w:leftChars="200" w:right="0" w:rightChars="0"/>
        <w:jc w:val="both"/>
        <w:rPr>
          <w:rFonts w:hint="eastAsia" w:ascii="宋体" w:hAnsi="宋体" w:eastAsia="宋体" w:cs="Times New Roman"/>
          <w:b/>
          <w:color w:val="auto"/>
          <w:kern w:val="2"/>
          <w:sz w:val="28"/>
          <w:szCs w:val="28"/>
          <w:u w:val="none"/>
          <w:lang w:val="en-US" w:eastAsia="zh-CN" w:bidi="ar-SA"/>
        </w:rPr>
      </w:pPr>
      <w:r>
        <w:rPr>
          <w:rFonts w:hint="eastAsia" w:ascii="宋体" w:hAnsi="宋体" w:eastAsia="宋体" w:cs="Times New Roman"/>
          <w:b/>
          <w:color w:val="auto"/>
          <w:kern w:val="2"/>
          <w:sz w:val="28"/>
          <w:szCs w:val="28"/>
          <w:u w:val="none"/>
          <w:lang w:val="en-US" w:eastAsia="zh-CN" w:bidi="ar-SA"/>
        </w:rPr>
        <w:t>15.2.2技术标书目录</w:t>
      </w:r>
      <w:r>
        <w:rPr>
          <w:rFonts w:hint="eastAsia" w:ascii="宋体" w:hAnsi="宋体"/>
          <w:b/>
          <w:color w:val="auto"/>
          <w:sz w:val="28"/>
          <w:szCs w:val="28"/>
          <w:u w:val="none"/>
          <w:lang w:val="en-US" w:eastAsia="zh-CN"/>
        </w:rPr>
        <w:t>（包括但不限于）</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1"/>
        </w:rPr>
        <w:t>技术标书目录；</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1"/>
        </w:rPr>
        <w:t>技术条款偏离表；</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auto"/>
          <w:sz w:val="28"/>
          <w:szCs w:val="21"/>
        </w:rPr>
      </w:pPr>
      <w:r>
        <w:rPr>
          <w:rFonts w:hint="eastAsia" w:ascii="宋体" w:hAnsi="宋体"/>
          <w:color w:val="auto"/>
          <w:sz w:val="28"/>
          <w:szCs w:val="21"/>
        </w:rPr>
        <w:t>项目总体概述:</w:t>
      </w:r>
      <w:r>
        <w:rPr>
          <w:rFonts w:hint="eastAsia" w:ascii="宋体" w:hAnsi="宋体" w:cs="宋体"/>
          <w:color w:val="auto"/>
          <w:sz w:val="28"/>
          <w:szCs w:val="28"/>
        </w:rPr>
        <w:t>列出设计依据性文件，分析现状条件，表达设计构思</w:t>
      </w:r>
      <w:r>
        <w:rPr>
          <w:rFonts w:hint="eastAsia" w:ascii="宋体" w:hAnsi="宋体"/>
          <w:color w:val="auto"/>
          <w:sz w:val="28"/>
          <w:szCs w:val="21"/>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color w:val="auto"/>
          <w:sz w:val="28"/>
          <w:szCs w:val="21"/>
          <w:lang w:val="en-US" w:eastAsia="zh-CN"/>
        </w:rPr>
      </w:pPr>
      <w:r>
        <w:rPr>
          <w:rFonts w:hint="eastAsia" w:ascii="宋体" w:hAnsi="宋体"/>
          <w:color w:val="auto"/>
          <w:sz w:val="28"/>
          <w:szCs w:val="28"/>
        </w:rPr>
        <w:t>项目实施方案及进度安排</w:t>
      </w:r>
      <w:r>
        <w:rPr>
          <w:rFonts w:hint="eastAsia" w:ascii="宋体" w:hAnsi="宋体"/>
          <w:color w:val="auto"/>
          <w:sz w:val="28"/>
          <w:szCs w:val="28"/>
          <w:lang w:val="en-US" w:eastAsia="zh-CN"/>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color w:val="auto"/>
          <w:sz w:val="28"/>
          <w:szCs w:val="21"/>
          <w:lang w:val="en-US" w:eastAsia="zh-CN"/>
        </w:rPr>
      </w:pPr>
      <w:r>
        <w:rPr>
          <w:rFonts w:hint="eastAsia" w:ascii="宋体" w:hAnsi="宋体"/>
          <w:color w:val="auto"/>
          <w:sz w:val="28"/>
          <w:szCs w:val="21"/>
        </w:rPr>
        <w:t>完成本项目的难点，保障工期、质量的主要措施</w:t>
      </w:r>
      <w:r>
        <w:rPr>
          <w:rFonts w:hint="eastAsia" w:ascii="宋体" w:hAnsi="宋体"/>
          <w:color w:val="auto"/>
          <w:sz w:val="28"/>
          <w:szCs w:val="21"/>
          <w:lang w:val="en-US" w:eastAsia="zh-CN"/>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color w:val="auto"/>
          <w:sz w:val="28"/>
          <w:szCs w:val="21"/>
          <w:lang w:val="en-US" w:eastAsia="zh-CN"/>
        </w:rPr>
      </w:pPr>
      <w:r>
        <w:rPr>
          <w:rFonts w:hint="eastAsia" w:ascii="宋体" w:hAnsi="宋体"/>
          <w:color w:val="auto"/>
          <w:sz w:val="28"/>
          <w:szCs w:val="21"/>
        </w:rPr>
        <w:t>技术支持及服务承诺等</w:t>
      </w:r>
      <w:r>
        <w:rPr>
          <w:rFonts w:hint="eastAsia" w:ascii="宋体" w:hAnsi="宋体"/>
          <w:color w:val="auto"/>
          <w:sz w:val="28"/>
          <w:szCs w:val="21"/>
          <w:lang w:val="en-US" w:eastAsia="zh-CN"/>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color w:val="auto"/>
          <w:sz w:val="22"/>
          <w:szCs w:val="21"/>
        </w:rPr>
      </w:pPr>
      <w:r>
        <w:rPr>
          <w:rFonts w:hint="eastAsia" w:ascii="宋体" w:hAnsi="宋体"/>
          <w:color w:val="auto"/>
          <w:sz w:val="28"/>
          <w:szCs w:val="21"/>
        </w:rPr>
        <w:t>投标人认为需加以说明的其它内容（如对招标文件中所提出服务内容和有关要求的承诺及其他相关措施等）。</w:t>
      </w:r>
    </w:p>
    <w:p>
      <w:pPr>
        <w:keepNext w:val="0"/>
        <w:keepLines w:val="0"/>
        <w:pageBreakBefore w:val="0"/>
        <w:numPr>
          <w:ilvl w:val="0"/>
          <w:numId w:val="0"/>
        </w:numPr>
        <w:tabs>
          <w:tab w:val="left" w:pos="720"/>
          <w:tab w:val="left" w:pos="900"/>
          <w:tab w:val="left" w:pos="1080"/>
        </w:tabs>
        <w:kinsoku/>
        <w:wordWrap/>
        <w:overflowPunct/>
        <w:topLinePunct/>
        <w:autoSpaceDE/>
        <w:autoSpaceDN/>
        <w:bidi w:val="0"/>
        <w:snapToGrid/>
        <w:spacing w:line="460" w:lineRule="exact"/>
        <w:ind w:firstLine="562" w:firstLineChars="200"/>
        <w:jc w:val="left"/>
        <w:textAlignment w:val="auto"/>
        <w:rPr>
          <w:rFonts w:hint="default" w:ascii="宋体" w:hAnsi="宋体"/>
          <w:b/>
          <w:bCs/>
          <w:color w:val="auto"/>
          <w:sz w:val="28"/>
          <w:szCs w:val="28"/>
          <w:lang w:val="en-US" w:eastAsia="zh-CN"/>
        </w:rPr>
      </w:pPr>
      <w:bookmarkStart w:id="9" w:name="_Toc439161817"/>
      <w:bookmarkStart w:id="10" w:name="_Toc510099271"/>
      <w:bookmarkStart w:id="11" w:name="_Toc405911628"/>
      <w:bookmarkStart w:id="12" w:name="_Toc432090642"/>
      <w:r>
        <w:rPr>
          <w:rFonts w:hint="eastAsia" w:ascii="宋体" w:hAnsi="宋体"/>
          <w:b/>
          <w:bCs/>
          <w:color w:val="auto"/>
          <w:sz w:val="28"/>
          <w:szCs w:val="28"/>
          <w:lang w:val="en-US" w:eastAsia="zh-CN"/>
        </w:rPr>
        <w:t>16.投标报价说明</w:t>
      </w:r>
    </w:p>
    <w:bookmarkEnd w:id="9"/>
    <w:bookmarkEnd w:id="10"/>
    <w:bookmarkEnd w:id="11"/>
    <w:bookmarkEnd w:id="12"/>
    <w:p>
      <w:pPr>
        <w:topLinePunct/>
        <w:spacing w:line="500" w:lineRule="exact"/>
        <w:ind w:firstLine="562" w:firstLineChars="200"/>
        <w:rPr>
          <w:rFonts w:hint="eastAsia" w:ascii="宋体" w:hAnsi="宋体" w:eastAsia="宋体" w:cs="宋体"/>
          <w:b/>
          <w:color w:val="auto"/>
          <w:sz w:val="28"/>
          <w:szCs w:val="21"/>
          <w:highlight w:val="none"/>
        </w:rPr>
      </w:pPr>
      <w:r>
        <w:rPr>
          <w:rFonts w:hint="eastAsia" w:ascii="宋体" w:hAnsi="宋体" w:cs="宋体"/>
          <w:b/>
          <w:color w:val="auto"/>
          <w:sz w:val="28"/>
          <w:szCs w:val="21"/>
          <w:highlight w:val="none"/>
          <w:lang w:val="en-US" w:eastAsia="zh-CN"/>
        </w:rPr>
        <w:t>16.1</w:t>
      </w:r>
      <w:r>
        <w:rPr>
          <w:rFonts w:hint="eastAsia" w:ascii="宋体" w:hAnsi="宋体" w:eastAsia="宋体" w:cs="宋体"/>
          <w:b/>
          <w:color w:val="auto"/>
          <w:sz w:val="28"/>
          <w:szCs w:val="21"/>
          <w:highlight w:val="none"/>
          <w:lang w:val="en-US" w:eastAsia="zh-CN"/>
        </w:rPr>
        <w:t>本项目采用全费用单价形式。全费用单价包含施工所涉及到的人工费、材料费、机械费、总承包服务费、验收费、一般检测及特殊检测费、保险费、管理费、利润、措施费、规费、税金（9%），政策性文件的规定以及包括但不限于原材料涨价等合同明示或暗示的所有一切风险、责任和义务等为完成本项目所需的一切费用。</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16.2</w:t>
      </w:r>
      <w:r>
        <w:rPr>
          <w:rFonts w:hint="eastAsia" w:ascii="宋体" w:hAnsi="宋体" w:eastAsia="宋体" w:cs="宋体"/>
          <w:b/>
          <w:color w:val="auto"/>
          <w:sz w:val="28"/>
          <w:szCs w:val="21"/>
          <w:highlight w:val="none"/>
          <w:lang w:val="en-US" w:eastAsia="zh-CN"/>
        </w:rPr>
        <w:t>投标书报价与清单报价表中合价必须一致，否则视为废标。</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16.3</w:t>
      </w:r>
      <w:r>
        <w:rPr>
          <w:rFonts w:hint="eastAsia" w:ascii="宋体" w:hAnsi="宋体" w:eastAsia="宋体" w:cs="宋体"/>
          <w:b/>
          <w:color w:val="auto"/>
          <w:sz w:val="28"/>
          <w:szCs w:val="21"/>
          <w:highlight w:val="none"/>
          <w:lang w:val="en-US" w:eastAsia="zh-CN"/>
        </w:rPr>
        <w:t xml:space="preserve">任何有选择的单价和合价将不予接受。投标人未填单价或合价的工程项目，在实施后招标单位将不予支付，并视为该项费用已包括在其他有价款的单价和合价内。若投标人擅自改变清单序号、项目编码、项目特征、单位、工程量或出现一个项目多个单价或合价、未填单价或合价的工程量 清单项目的报价无效。 </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16.4</w:t>
      </w:r>
      <w:r>
        <w:rPr>
          <w:rFonts w:hint="eastAsia" w:ascii="宋体" w:hAnsi="宋体" w:eastAsia="宋体" w:cs="宋体"/>
          <w:b/>
          <w:color w:val="auto"/>
          <w:sz w:val="28"/>
          <w:szCs w:val="21"/>
          <w:highlight w:val="none"/>
          <w:lang w:val="en-US" w:eastAsia="zh-CN"/>
        </w:rPr>
        <w:t>工程量清单中所填入的单价和合价，除非合同另外约定，工程量清单中的单价与合价均已包括了该工程量清单项目的人工费、材料费、机械费、 管理费、利润以及本招标文件明示或暗示的所有风险、责任和义务等全部内容。</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16.5</w:t>
      </w:r>
      <w:r>
        <w:rPr>
          <w:rFonts w:hint="eastAsia" w:ascii="宋体" w:hAnsi="宋体" w:eastAsia="宋体" w:cs="宋体"/>
          <w:b/>
          <w:color w:val="auto"/>
          <w:sz w:val="28"/>
          <w:szCs w:val="21"/>
          <w:highlight w:val="none"/>
          <w:lang w:val="en-US" w:eastAsia="zh-CN"/>
        </w:rPr>
        <w:t xml:space="preserve">投标人应充分了解工程项目的位置、道路、装卸限制及其他足以影响报价的情况；任何因疏忽或误解工程项目道路等情况而导致的索赔或工期延长申请将不被批准。 </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16.6</w:t>
      </w:r>
      <w:r>
        <w:rPr>
          <w:rFonts w:hint="eastAsia" w:ascii="宋体" w:hAnsi="宋体" w:eastAsia="宋体" w:cs="宋体"/>
          <w:b/>
          <w:color w:val="auto"/>
          <w:sz w:val="28"/>
          <w:szCs w:val="21"/>
          <w:highlight w:val="none"/>
          <w:lang w:val="en-US" w:eastAsia="zh-CN"/>
        </w:rPr>
        <w:t>本次招标设有最高控制价</w:t>
      </w:r>
      <w:r>
        <w:rPr>
          <w:rFonts w:hint="eastAsia" w:ascii="宋体" w:hAnsi="宋体" w:cs="宋体"/>
          <w:b/>
          <w:color w:val="auto"/>
          <w:sz w:val="28"/>
          <w:szCs w:val="21"/>
          <w:highlight w:val="none"/>
          <w:lang w:val="en-US" w:eastAsia="zh-CN"/>
        </w:rPr>
        <w:t>:89.57万</w:t>
      </w:r>
      <w:r>
        <w:rPr>
          <w:rFonts w:hint="eastAsia" w:ascii="宋体" w:hAnsi="宋体" w:eastAsia="宋体" w:cs="宋体"/>
          <w:b/>
          <w:color w:val="auto"/>
          <w:sz w:val="28"/>
          <w:szCs w:val="21"/>
          <w:highlight w:val="none"/>
          <w:lang w:val="en-US" w:eastAsia="zh-CN"/>
        </w:rPr>
        <w:t xml:space="preserve">元。投标单价的报价不得超过该限价，否则作废标处理。投标企业不得改动招标清单中的项目名称、项目特征、计量单位、工程数量等，改动者，作废标处理。 </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16.7</w:t>
      </w:r>
      <w:r>
        <w:rPr>
          <w:rFonts w:hint="eastAsia" w:ascii="宋体" w:hAnsi="宋体" w:eastAsia="宋体" w:cs="宋体"/>
          <w:b/>
          <w:color w:val="auto"/>
          <w:sz w:val="28"/>
          <w:szCs w:val="21"/>
          <w:highlight w:val="none"/>
          <w:lang w:val="en-US" w:eastAsia="zh-CN"/>
        </w:rPr>
        <w:t>工程结算时审减额超出结算报价5%以外的部分产生的评审费由中标单位承担。</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16.8</w:t>
      </w:r>
      <w:r>
        <w:rPr>
          <w:rFonts w:hint="eastAsia" w:ascii="宋体" w:hAnsi="宋体" w:eastAsia="宋体" w:cs="宋体"/>
          <w:b/>
          <w:color w:val="auto"/>
          <w:sz w:val="28"/>
          <w:szCs w:val="21"/>
          <w:highlight w:val="none"/>
          <w:lang w:val="en-US" w:eastAsia="zh-CN"/>
        </w:rPr>
        <w:t>本工程所需的材料、设备全部由承包方负责采购，对影响使用功能的部分主要材料，必须按附表要求的技术参数进行采购，承包方在采购材料前 7 天内通知发包方，经建设单位、施工单位、监理单位、财政评审共同确认价格、质量、生产厂家或供应商等符合要求后，再行采购。承包方采购的材料，在采购前虽经建设单位、施工单位进行了确认，但材料质量问题造成的工程质量不合格，其责任仍由承包方承担。未按规定投标人自行采购的材料，一切责任由中标人承担。对于进场材料，建设方进行必要检验，进场材料不符合磋商文件中给定的技术参数要求，其责任由承包方承担。</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16.9</w:t>
      </w:r>
      <w:r>
        <w:rPr>
          <w:rFonts w:hint="eastAsia" w:ascii="宋体" w:hAnsi="宋体" w:eastAsia="宋体" w:cs="宋体"/>
          <w:b/>
          <w:color w:val="auto"/>
          <w:sz w:val="28"/>
          <w:szCs w:val="21"/>
          <w:highlight w:val="none"/>
          <w:lang w:val="en-US" w:eastAsia="zh-CN"/>
        </w:rPr>
        <w:t>承包方采购变更工程中新出现的材料，须会同建设单位、施工单位、监理单位、财政评审共同考察或依法招标确认单价。经四方签字确认，作为变更工程价款结算的依据。否则，结算时 材料价格由发包方自行确认，由此造成的责任由承包方自行承担。</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16.10</w:t>
      </w:r>
      <w:r>
        <w:rPr>
          <w:rFonts w:hint="eastAsia" w:ascii="宋体" w:hAnsi="宋体" w:eastAsia="宋体" w:cs="宋体"/>
          <w:b/>
          <w:color w:val="auto"/>
          <w:sz w:val="28"/>
          <w:szCs w:val="21"/>
          <w:highlight w:val="none"/>
          <w:lang w:val="en-US" w:eastAsia="zh-CN"/>
        </w:rPr>
        <w:t>投标单位在报价过程中，应考虑到材料价格波动因素，增强风险防范意识， 材料价格不因工期变化而调整。</w:t>
      </w:r>
    </w:p>
    <w:p>
      <w:pPr>
        <w:topLinePunct/>
        <w:spacing w:line="500" w:lineRule="exact"/>
        <w:ind w:firstLine="562" w:firstLineChars="200"/>
        <w:rPr>
          <w:rFonts w:hint="eastAsia"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16.11</w:t>
      </w:r>
      <w:r>
        <w:rPr>
          <w:rFonts w:hint="eastAsia" w:ascii="宋体" w:hAnsi="宋体" w:eastAsia="宋体" w:cs="宋体"/>
          <w:b/>
          <w:color w:val="auto"/>
          <w:sz w:val="28"/>
          <w:szCs w:val="21"/>
          <w:highlight w:val="none"/>
          <w:lang w:val="en-US" w:eastAsia="zh-CN"/>
        </w:rPr>
        <w:t>对于暂列金额，由招标人提供相应暂列金额一览表，报价时投标人必须按照暂列金额报价，否则按照无效报价处理。</w:t>
      </w:r>
    </w:p>
    <w:p>
      <w:pPr>
        <w:topLinePunct/>
        <w:spacing w:line="500" w:lineRule="exact"/>
        <w:ind w:firstLine="562" w:firstLineChars="200"/>
        <w:rPr>
          <w:rFonts w:hint="default" w:ascii="宋体" w:hAnsi="宋体" w:eastAsia="宋体" w:cs="宋体"/>
          <w:b/>
          <w:color w:val="auto"/>
          <w:sz w:val="28"/>
          <w:szCs w:val="21"/>
          <w:highlight w:val="none"/>
          <w:lang w:val="en-US" w:eastAsia="zh-CN"/>
        </w:rPr>
      </w:pPr>
      <w:r>
        <w:rPr>
          <w:rFonts w:hint="eastAsia" w:ascii="宋体" w:hAnsi="宋体" w:cs="宋体"/>
          <w:b/>
          <w:color w:val="auto"/>
          <w:sz w:val="28"/>
          <w:szCs w:val="21"/>
          <w:highlight w:val="none"/>
          <w:lang w:val="en-US" w:eastAsia="zh-CN"/>
        </w:rPr>
        <w:t>16.12</w:t>
      </w:r>
      <w:r>
        <w:rPr>
          <w:rFonts w:hint="eastAsia" w:ascii="宋体" w:hAnsi="宋体" w:eastAsia="宋体" w:cs="宋体"/>
          <w:b/>
          <w:color w:val="auto"/>
          <w:sz w:val="28"/>
          <w:szCs w:val="21"/>
          <w:highlight w:val="none"/>
          <w:lang w:val="en-US" w:eastAsia="zh-CN"/>
        </w:rPr>
        <w:t>因工程材料规格、型号等导致的变更，结算时只计取两种材料的价差及其税金。如遇原投标报价异常时，被调整的原材料采用投标时市场价格，新增材料价格由建设单位、施工单位、监理单位、财政评审共同确认。</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6</w:t>
      </w:r>
      <w:r>
        <w:rPr>
          <w:rFonts w:hint="eastAsia" w:ascii="宋体" w:hAnsi="宋体"/>
          <w:color w:val="auto"/>
          <w:sz w:val="28"/>
          <w:szCs w:val="28"/>
        </w:rPr>
        <w:t>.</w:t>
      </w:r>
      <w:r>
        <w:rPr>
          <w:rFonts w:hint="eastAsia" w:ascii="宋体" w:hAnsi="宋体"/>
          <w:color w:val="auto"/>
          <w:sz w:val="28"/>
          <w:szCs w:val="28"/>
          <w:lang w:val="en-US" w:eastAsia="zh-CN"/>
        </w:rPr>
        <w:t>13</w:t>
      </w:r>
      <w:r>
        <w:rPr>
          <w:rFonts w:hint="eastAsia" w:ascii="宋体" w:hAnsi="宋体"/>
          <w:color w:val="auto"/>
          <w:sz w:val="28"/>
          <w:szCs w:val="28"/>
        </w:rPr>
        <w:t>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按上述修正错误的原则及方法调整或修正投标文件的报价，投标人同意后，调整后的报价对投标人起约束作用。如果投标人不接受修正后的投标报价，则其报价将被拒绝。</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6</w:t>
      </w:r>
      <w:r>
        <w:rPr>
          <w:rFonts w:hint="eastAsia" w:ascii="宋体" w:hAnsi="宋体"/>
          <w:color w:val="auto"/>
          <w:sz w:val="28"/>
          <w:szCs w:val="28"/>
        </w:rPr>
        <w:t>.</w:t>
      </w:r>
      <w:r>
        <w:rPr>
          <w:rFonts w:hint="eastAsia" w:ascii="宋体" w:hAnsi="宋体"/>
          <w:color w:val="auto"/>
          <w:sz w:val="28"/>
          <w:szCs w:val="28"/>
          <w:lang w:val="en-US" w:eastAsia="zh-CN"/>
        </w:rPr>
        <w:t>14</w:t>
      </w:r>
      <w:r>
        <w:rPr>
          <w:rFonts w:hint="eastAsia" w:ascii="宋体" w:hAnsi="宋体"/>
          <w:color w:val="auto"/>
          <w:sz w:val="28"/>
          <w:szCs w:val="28"/>
        </w:rPr>
        <w:t>在评标过程中，评标委员会发现投标人的报价或个别单价明显高于或低于其他报价的，应当要求该投标人做出说明，其说明报价高或低的理由是否合理，须经评审委员会2/3的评委认定；否则，评标委员会有权据此对其做出无效报价的处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2" w:firstLineChars="200"/>
        <w:jc w:val="left"/>
        <w:textAlignment w:val="auto"/>
        <w:rPr>
          <w:rFonts w:hint="eastAsia" w:ascii="宋体" w:hAnsi="宋体"/>
          <w:b/>
          <w:bCs/>
          <w:color w:val="auto"/>
          <w:sz w:val="28"/>
          <w:szCs w:val="28"/>
        </w:rPr>
      </w:pPr>
      <w:r>
        <w:rPr>
          <w:rFonts w:hint="eastAsia" w:ascii="宋体" w:hAnsi="宋体"/>
          <w:b/>
          <w:bCs/>
          <w:color w:val="auto"/>
          <w:sz w:val="28"/>
          <w:szCs w:val="28"/>
        </w:rPr>
        <w:t>1</w:t>
      </w:r>
      <w:r>
        <w:rPr>
          <w:rFonts w:hint="eastAsia" w:ascii="宋体" w:hAnsi="宋体"/>
          <w:b/>
          <w:bCs/>
          <w:color w:val="auto"/>
          <w:sz w:val="28"/>
          <w:szCs w:val="28"/>
          <w:lang w:val="en-US" w:eastAsia="zh-CN"/>
        </w:rPr>
        <w:t>7</w:t>
      </w:r>
      <w:r>
        <w:rPr>
          <w:rFonts w:hint="eastAsia" w:ascii="宋体" w:hAnsi="宋体"/>
          <w:b/>
          <w:bCs/>
          <w:color w:val="auto"/>
          <w:sz w:val="28"/>
          <w:szCs w:val="28"/>
        </w:rPr>
        <w:t>.</w:t>
      </w:r>
      <w:r>
        <w:rPr>
          <w:rFonts w:hint="eastAsia" w:ascii="宋体" w:hAnsi="宋体"/>
          <w:b/>
          <w:bCs/>
          <w:color w:val="auto"/>
          <w:sz w:val="28"/>
          <w:szCs w:val="28"/>
          <w:lang w:val="en-US" w:eastAsia="zh-CN"/>
        </w:rPr>
        <w:t>响应</w:t>
      </w:r>
      <w:r>
        <w:rPr>
          <w:rFonts w:hint="eastAsia" w:ascii="宋体" w:hAnsi="宋体"/>
          <w:b/>
          <w:bCs/>
          <w:color w:val="auto"/>
          <w:sz w:val="28"/>
          <w:szCs w:val="28"/>
        </w:rPr>
        <w:t>文件格式</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7</w:t>
      </w:r>
      <w:r>
        <w:rPr>
          <w:rFonts w:hint="eastAsia" w:ascii="宋体" w:hAnsi="宋体"/>
          <w:color w:val="auto"/>
          <w:sz w:val="28"/>
          <w:szCs w:val="28"/>
        </w:rPr>
        <w:t>.1</w:t>
      </w:r>
      <w:r>
        <w:rPr>
          <w:rFonts w:hint="eastAsia" w:ascii="宋体" w:hAnsi="宋体"/>
          <w:color w:val="auto"/>
          <w:sz w:val="28"/>
          <w:szCs w:val="28"/>
          <w:lang w:val="en-US" w:eastAsia="zh-CN"/>
        </w:rPr>
        <w:t>响应</w:t>
      </w:r>
      <w:r>
        <w:rPr>
          <w:rFonts w:hint="eastAsia" w:ascii="宋体" w:hAnsi="宋体"/>
          <w:color w:val="auto"/>
          <w:sz w:val="28"/>
          <w:szCs w:val="28"/>
        </w:rPr>
        <w:t>文件包括本须知第15条中规定的内容，</w:t>
      </w:r>
      <w:r>
        <w:rPr>
          <w:rFonts w:hint="eastAsia" w:ascii="宋体" w:hAnsi="宋体"/>
          <w:color w:val="auto"/>
          <w:sz w:val="28"/>
          <w:szCs w:val="28"/>
          <w:lang w:val="en-US" w:eastAsia="zh-CN"/>
        </w:rPr>
        <w:t>供应商</w:t>
      </w:r>
      <w:r>
        <w:rPr>
          <w:rFonts w:hint="eastAsia" w:ascii="宋体" w:hAnsi="宋体"/>
          <w:color w:val="auto"/>
          <w:sz w:val="28"/>
          <w:szCs w:val="28"/>
        </w:rPr>
        <w:t>递交的</w:t>
      </w:r>
      <w:r>
        <w:rPr>
          <w:rFonts w:hint="eastAsia" w:ascii="宋体" w:hAnsi="宋体"/>
          <w:color w:val="auto"/>
          <w:sz w:val="28"/>
          <w:szCs w:val="28"/>
          <w:lang w:val="en-US" w:eastAsia="zh-CN"/>
        </w:rPr>
        <w:t>响应</w:t>
      </w:r>
      <w:r>
        <w:rPr>
          <w:rFonts w:hint="eastAsia" w:ascii="宋体" w:hAnsi="宋体"/>
          <w:color w:val="auto"/>
          <w:sz w:val="28"/>
          <w:szCs w:val="28"/>
        </w:rPr>
        <w:t>文件应当使用</w:t>
      </w:r>
      <w:r>
        <w:rPr>
          <w:rFonts w:hint="eastAsia" w:ascii="宋体" w:hAnsi="宋体"/>
          <w:color w:val="auto"/>
          <w:sz w:val="28"/>
          <w:szCs w:val="28"/>
          <w:lang w:val="en-US" w:eastAsia="zh-CN"/>
        </w:rPr>
        <w:t>磋商</w:t>
      </w:r>
      <w:r>
        <w:rPr>
          <w:rFonts w:hint="eastAsia" w:ascii="宋体" w:hAnsi="宋体"/>
          <w:color w:val="auto"/>
          <w:sz w:val="28"/>
          <w:szCs w:val="28"/>
        </w:rPr>
        <w:t>文件所提供的格式，可以相同格式扩展。未提供参考格式的，</w:t>
      </w:r>
      <w:r>
        <w:rPr>
          <w:rFonts w:hint="eastAsia" w:ascii="宋体" w:hAnsi="宋体"/>
          <w:color w:val="auto"/>
          <w:sz w:val="28"/>
          <w:szCs w:val="28"/>
          <w:lang w:val="en-US" w:eastAsia="zh-CN"/>
        </w:rPr>
        <w:t>供应商</w:t>
      </w:r>
      <w:r>
        <w:rPr>
          <w:rFonts w:hint="eastAsia" w:ascii="宋体" w:hAnsi="宋体"/>
          <w:color w:val="auto"/>
          <w:sz w:val="28"/>
          <w:szCs w:val="28"/>
        </w:rPr>
        <w:t>自行设计表格及编写相关内容。</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7</w:t>
      </w:r>
      <w:r>
        <w:rPr>
          <w:rFonts w:hint="eastAsia" w:ascii="宋体" w:hAnsi="宋体"/>
          <w:color w:val="auto"/>
          <w:sz w:val="28"/>
          <w:szCs w:val="28"/>
        </w:rPr>
        <w:t>.2</w:t>
      </w:r>
      <w:r>
        <w:rPr>
          <w:rFonts w:hint="eastAsia" w:ascii="宋体" w:hAnsi="宋体"/>
          <w:color w:val="auto"/>
          <w:sz w:val="28"/>
          <w:szCs w:val="28"/>
          <w:lang w:val="en-US" w:eastAsia="zh-CN"/>
        </w:rPr>
        <w:t>供应商</w:t>
      </w:r>
      <w:r>
        <w:rPr>
          <w:rFonts w:hint="eastAsia" w:ascii="宋体" w:hAnsi="宋体"/>
          <w:color w:val="auto"/>
          <w:sz w:val="28"/>
          <w:szCs w:val="28"/>
        </w:rPr>
        <w:t>应按照规定的格式编制、装订</w:t>
      </w:r>
      <w:r>
        <w:rPr>
          <w:rFonts w:hint="eastAsia" w:ascii="宋体" w:hAnsi="宋体"/>
          <w:color w:val="auto"/>
          <w:sz w:val="28"/>
          <w:szCs w:val="28"/>
          <w:lang w:val="en-US" w:eastAsia="zh-CN"/>
        </w:rPr>
        <w:t>响应</w:t>
      </w:r>
      <w:r>
        <w:rPr>
          <w:rFonts w:hint="eastAsia" w:ascii="宋体" w:hAnsi="宋体"/>
          <w:color w:val="auto"/>
          <w:sz w:val="28"/>
          <w:szCs w:val="28"/>
        </w:rPr>
        <w:t>文件。</w:t>
      </w:r>
      <w:r>
        <w:rPr>
          <w:rFonts w:hint="eastAsia" w:ascii="宋体" w:hAnsi="宋体"/>
          <w:color w:val="auto"/>
          <w:sz w:val="28"/>
          <w:szCs w:val="28"/>
          <w:lang w:val="en-US" w:eastAsia="zh-CN"/>
        </w:rPr>
        <w:t>响应</w:t>
      </w:r>
      <w:r>
        <w:rPr>
          <w:rFonts w:hint="eastAsia" w:ascii="宋体" w:hAnsi="宋体"/>
          <w:color w:val="auto"/>
          <w:sz w:val="28"/>
          <w:szCs w:val="28"/>
        </w:rPr>
        <w:t>文件分包制作，页码应连续，不可插页、抽页，不可分册，不可活页装订，牢固胶装成册。</w:t>
      </w:r>
    </w:p>
    <w:p>
      <w:pPr>
        <w:keepNext w:val="0"/>
        <w:keepLines w:val="0"/>
        <w:pageBreakBefore w:val="0"/>
        <w:kinsoku/>
        <w:wordWrap/>
        <w:overflowPunct/>
        <w:topLinePunct/>
        <w:autoSpaceDE/>
        <w:autoSpaceDN/>
        <w:bidi w:val="0"/>
        <w:snapToGrid/>
        <w:spacing w:line="460" w:lineRule="exact"/>
        <w:ind w:firstLine="281" w:firstLineChars="100"/>
        <w:textAlignment w:val="auto"/>
        <w:rPr>
          <w:rFonts w:hint="eastAsia" w:ascii="宋体" w:hAnsi="宋体"/>
          <w:b/>
          <w:color w:val="auto"/>
          <w:sz w:val="28"/>
          <w:szCs w:val="28"/>
        </w:rPr>
      </w:pPr>
      <w:r>
        <w:rPr>
          <w:rFonts w:hint="eastAsia" w:ascii="宋体" w:hAnsi="宋体"/>
          <w:b/>
          <w:color w:val="auto"/>
          <w:sz w:val="28"/>
          <w:szCs w:val="28"/>
        </w:rPr>
        <w:t>1</w:t>
      </w:r>
      <w:r>
        <w:rPr>
          <w:rFonts w:hint="eastAsia" w:ascii="宋体" w:hAnsi="宋体"/>
          <w:b/>
          <w:color w:val="auto"/>
          <w:sz w:val="28"/>
          <w:szCs w:val="28"/>
          <w:lang w:val="en-US" w:eastAsia="zh-CN"/>
        </w:rPr>
        <w:t>8</w:t>
      </w:r>
      <w:r>
        <w:rPr>
          <w:rFonts w:hint="eastAsia" w:ascii="宋体" w:hAnsi="宋体"/>
          <w:b/>
          <w:color w:val="auto"/>
          <w:sz w:val="28"/>
          <w:szCs w:val="28"/>
        </w:rPr>
        <w:t>.</w:t>
      </w:r>
      <w:r>
        <w:rPr>
          <w:rFonts w:hint="eastAsia" w:ascii="宋体" w:hAnsi="宋体"/>
          <w:b/>
          <w:color w:val="auto"/>
          <w:sz w:val="28"/>
          <w:szCs w:val="28"/>
          <w:lang w:val="en-US" w:eastAsia="zh-CN"/>
        </w:rPr>
        <w:t>磋商</w:t>
      </w:r>
      <w:r>
        <w:rPr>
          <w:rFonts w:hint="eastAsia" w:ascii="宋体" w:hAnsi="宋体"/>
          <w:b/>
          <w:color w:val="auto"/>
          <w:sz w:val="28"/>
          <w:szCs w:val="28"/>
        </w:rPr>
        <w:t>说明</w:t>
      </w:r>
    </w:p>
    <w:p>
      <w:pPr>
        <w:keepNext w:val="0"/>
        <w:keepLines w:val="0"/>
        <w:pageBreakBefore w:val="0"/>
        <w:widowControl w:val="0"/>
        <w:tabs>
          <w:tab w:val="left" w:pos="360"/>
          <w:tab w:val="left" w:pos="420"/>
          <w:tab w:val="left" w:pos="720"/>
        </w:tabs>
        <w:kinsoku/>
        <w:wordWrap/>
        <w:overflowPunct/>
        <w:topLinePunct/>
        <w:autoSpaceDE/>
        <w:autoSpaceDN/>
        <w:bidi w:val="0"/>
        <w:adjustRightInd/>
        <w:snapToGrid/>
        <w:spacing w:line="440" w:lineRule="exact"/>
        <w:ind w:left="1" w:firstLine="560" w:firstLineChars="200"/>
        <w:jc w:val="left"/>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18.1</w:t>
      </w:r>
      <w:r>
        <w:rPr>
          <w:rFonts w:hint="default" w:ascii="宋体" w:hAnsi="宋体"/>
          <w:color w:val="auto"/>
          <w:sz w:val="28"/>
          <w:szCs w:val="28"/>
          <w:lang w:val="en-US" w:eastAsia="zh-CN"/>
        </w:rPr>
        <w:t>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18.2</w:t>
      </w:r>
      <w:r>
        <w:rPr>
          <w:rFonts w:hint="default" w:ascii="宋体" w:hAnsi="宋体"/>
          <w:color w:val="auto"/>
          <w:sz w:val="28"/>
          <w:szCs w:val="28"/>
          <w:lang w:val="en-US" w:eastAsia="zh-CN"/>
        </w:rPr>
        <w:t>对磋商文件作出的实质性变动是磋商文件的有效组成部分，磋商小组应当及时以书面形式同时通知所有参加磋商的供应商。本项目无实质性变动的内容。</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18.3</w:t>
      </w:r>
      <w:r>
        <w:rPr>
          <w:rFonts w:hint="default" w:ascii="宋体" w:hAnsi="宋体"/>
          <w:color w:val="auto"/>
          <w:sz w:val="28"/>
          <w:szCs w:val="28"/>
          <w:lang w:val="en-US" w:eastAsia="zh-CN"/>
        </w:rPr>
        <w:t>供应商应当按照磋商文件的变动情况和磋商小组的要求重新提交响应文件，并由其法定代表人或授权代理人签字或者加盖公章。由授权代理人签字的，应当附法定代表人授权委托书。</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18.4</w:t>
      </w:r>
      <w:r>
        <w:rPr>
          <w:rFonts w:hint="default" w:ascii="宋体" w:hAnsi="宋体"/>
          <w:color w:val="auto"/>
          <w:sz w:val="28"/>
          <w:szCs w:val="28"/>
          <w:lang w:val="en-US" w:eastAsia="zh-CN"/>
        </w:rPr>
        <w:t>磋商文件能够详细列明采购标的的技术、服务要求的，磋商结束后，磋商小组应当要求所有实质性响应的供应商在规定时间内提交最后报价，提交最后报价的供应商不得少于3 家。</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18.5</w:t>
      </w:r>
      <w:r>
        <w:rPr>
          <w:rFonts w:hint="default" w:ascii="宋体" w:hAnsi="宋体"/>
          <w:color w:val="auto"/>
          <w:sz w:val="28"/>
          <w:szCs w:val="28"/>
          <w:lang w:val="en-US" w:eastAsia="zh-CN"/>
        </w:rPr>
        <w:t>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18.6</w:t>
      </w:r>
      <w:r>
        <w:rPr>
          <w:rFonts w:hint="default" w:ascii="宋体" w:hAnsi="宋体"/>
          <w:color w:val="auto"/>
          <w:sz w:val="28"/>
          <w:szCs w:val="28"/>
          <w:lang w:val="en-US" w:eastAsia="zh-CN"/>
        </w:rPr>
        <w:t>最后报价是供应商响应文件的有效组成部分。经磋商确定最终采购需求和提交最后报价的供应商后，由磋商小组采用综合评分法对提交最后报价的供应商的响应文件和最后报价进行综合评分。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b/>
          <w:color w:val="auto"/>
          <w:sz w:val="28"/>
          <w:szCs w:val="28"/>
        </w:rPr>
      </w:pPr>
      <w:r>
        <w:rPr>
          <w:rFonts w:hint="eastAsia" w:ascii="宋体" w:hAnsi="宋体"/>
          <w:b/>
          <w:color w:val="auto"/>
          <w:sz w:val="28"/>
          <w:szCs w:val="28"/>
        </w:rPr>
        <w:t>1</w:t>
      </w:r>
      <w:r>
        <w:rPr>
          <w:rFonts w:hint="eastAsia" w:ascii="宋体" w:hAnsi="宋体"/>
          <w:b/>
          <w:color w:val="auto"/>
          <w:sz w:val="28"/>
          <w:szCs w:val="28"/>
          <w:lang w:val="en-US" w:eastAsia="zh-CN"/>
        </w:rPr>
        <w:t>9</w:t>
      </w:r>
      <w:r>
        <w:rPr>
          <w:rFonts w:hint="eastAsia" w:ascii="宋体" w:hAnsi="宋体"/>
          <w:b/>
          <w:color w:val="auto"/>
          <w:sz w:val="28"/>
          <w:szCs w:val="28"/>
        </w:rPr>
        <w:t>.</w:t>
      </w:r>
      <w:r>
        <w:rPr>
          <w:rFonts w:hint="eastAsia" w:ascii="宋体" w:hAnsi="宋体"/>
          <w:b/>
          <w:color w:val="auto"/>
          <w:sz w:val="28"/>
          <w:szCs w:val="28"/>
          <w:lang w:val="en-US" w:eastAsia="zh-CN"/>
        </w:rPr>
        <w:t>响应</w:t>
      </w:r>
      <w:r>
        <w:rPr>
          <w:rFonts w:hint="eastAsia" w:ascii="宋体" w:hAnsi="宋体"/>
          <w:b/>
          <w:color w:val="auto"/>
          <w:sz w:val="28"/>
          <w:szCs w:val="28"/>
        </w:rPr>
        <w:t>文件份数和签署</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eastAsia" w:ascii="宋体" w:hAnsi="宋体"/>
          <w:b/>
          <w:color w:val="auto"/>
          <w:sz w:val="28"/>
          <w:szCs w:val="28"/>
        </w:rPr>
      </w:pPr>
      <w:r>
        <w:rPr>
          <w:rFonts w:hint="eastAsia" w:ascii="宋体" w:hAnsi="宋体"/>
          <w:b/>
          <w:color w:val="auto"/>
          <w:sz w:val="28"/>
          <w:szCs w:val="28"/>
          <w:lang w:val="en-US" w:eastAsia="zh-CN"/>
        </w:rPr>
        <w:t xml:space="preserve">19.1 投标人应按照本须知的要求，1.加密的电子响应文件一份：在临沂市公共资源电子交易平台领取电子磋商文件之后制作电子响应文件（格式为.LYTF）,并上传到系统中；投标文件纸质：成交后，成交供应商须在中标公示期满后 </w:t>
      </w:r>
      <w:r>
        <w:rPr>
          <w:rFonts w:hint="default" w:ascii="宋体" w:hAnsi="宋体"/>
          <w:b/>
          <w:color w:val="auto"/>
          <w:sz w:val="28"/>
          <w:szCs w:val="28"/>
          <w:lang w:val="en-US" w:eastAsia="zh-CN"/>
        </w:rPr>
        <w:t xml:space="preserve">3 </w:t>
      </w:r>
      <w:r>
        <w:rPr>
          <w:rFonts w:hint="eastAsia" w:ascii="宋体" w:hAnsi="宋体"/>
          <w:b/>
          <w:color w:val="auto"/>
          <w:sz w:val="28"/>
          <w:szCs w:val="28"/>
          <w:lang w:val="en-US" w:eastAsia="zh-CN"/>
        </w:rPr>
        <w:t xml:space="preserve">日内向代理公司提交与上传系统一致的纸质投标文件（胶装成册）一式三份（一正二副）。报价文件的正本和所有的副本均需打印或复印，在采购文件要求签字的地方均由供应商法定代表人或其授权代表签字。投标文件正本中，每一页均应由投标人加盖公章，或者由投标人法定代表人或授权代表签名，其中规定格式的文件应当按要求签名和加盖供应商公章。如未签字和加盖供应商公章视为无效标。 </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color w:val="auto"/>
          <w:sz w:val="28"/>
          <w:szCs w:val="28"/>
          <w:u w:val="double"/>
        </w:rPr>
      </w:pPr>
      <w:r>
        <w:rPr>
          <w:rFonts w:hint="eastAsia" w:ascii="宋体" w:hAnsi="宋体"/>
          <w:color w:val="auto"/>
          <w:sz w:val="28"/>
          <w:szCs w:val="28"/>
        </w:rPr>
        <w:t>1</w:t>
      </w:r>
      <w:r>
        <w:rPr>
          <w:rFonts w:hint="eastAsia" w:ascii="宋体" w:hAnsi="宋体"/>
          <w:color w:val="auto"/>
          <w:sz w:val="28"/>
          <w:szCs w:val="28"/>
          <w:lang w:val="en-US" w:eastAsia="zh-CN"/>
        </w:rPr>
        <w:t>9</w:t>
      </w:r>
      <w:r>
        <w:rPr>
          <w:rFonts w:hint="eastAsia" w:ascii="宋体" w:hAnsi="宋体"/>
          <w:color w:val="auto"/>
          <w:sz w:val="28"/>
          <w:szCs w:val="28"/>
        </w:rPr>
        <w:t>.2</w:t>
      </w:r>
      <w:r>
        <w:rPr>
          <w:rFonts w:hint="eastAsia" w:ascii="宋体" w:hAnsi="宋体"/>
          <w:b/>
          <w:color w:val="auto"/>
          <w:sz w:val="28"/>
          <w:szCs w:val="28"/>
          <w:u w:val="double"/>
          <w:lang w:val="en-US" w:eastAsia="zh-CN"/>
        </w:rPr>
        <w:t>响应</w:t>
      </w:r>
      <w:r>
        <w:rPr>
          <w:rFonts w:hint="eastAsia" w:ascii="宋体" w:hAnsi="宋体"/>
          <w:b/>
          <w:color w:val="auto"/>
          <w:sz w:val="28"/>
          <w:szCs w:val="28"/>
          <w:u w:val="double"/>
        </w:rPr>
        <w:t>文件的正本和所有的副本均需打印或复印，在</w:t>
      </w:r>
      <w:r>
        <w:rPr>
          <w:rFonts w:hint="eastAsia" w:ascii="宋体" w:hAnsi="宋体"/>
          <w:b/>
          <w:color w:val="auto"/>
          <w:sz w:val="28"/>
          <w:szCs w:val="28"/>
          <w:u w:val="double"/>
          <w:lang w:val="en-US" w:eastAsia="zh-CN"/>
        </w:rPr>
        <w:t>磋商</w:t>
      </w:r>
      <w:r>
        <w:rPr>
          <w:rFonts w:hint="eastAsia" w:ascii="宋体" w:hAnsi="宋体"/>
          <w:b/>
          <w:color w:val="auto"/>
          <w:sz w:val="28"/>
          <w:szCs w:val="28"/>
          <w:u w:val="double"/>
        </w:rPr>
        <w:t>文件要求签字的地方均由</w:t>
      </w:r>
      <w:r>
        <w:rPr>
          <w:rFonts w:hint="eastAsia" w:ascii="宋体" w:hAnsi="宋体"/>
          <w:b/>
          <w:color w:val="auto"/>
          <w:sz w:val="28"/>
          <w:szCs w:val="28"/>
          <w:u w:val="double"/>
          <w:lang w:val="en-US" w:eastAsia="zh-CN"/>
        </w:rPr>
        <w:t>供应商</w:t>
      </w:r>
      <w:r>
        <w:rPr>
          <w:rFonts w:hint="eastAsia" w:ascii="宋体" w:hAnsi="宋体"/>
          <w:b/>
          <w:color w:val="auto"/>
          <w:sz w:val="28"/>
          <w:szCs w:val="28"/>
          <w:u w:val="double"/>
        </w:rPr>
        <w:t>法定代表人或其授权代表签字。</w:t>
      </w:r>
      <w:r>
        <w:rPr>
          <w:rFonts w:hint="eastAsia" w:ascii="宋体" w:hAnsi="宋体"/>
          <w:b/>
          <w:color w:val="auto"/>
          <w:sz w:val="28"/>
          <w:szCs w:val="28"/>
          <w:u w:val="double"/>
          <w:lang w:val="en-US" w:eastAsia="zh-CN"/>
        </w:rPr>
        <w:t>在磋商文件要求盖章的地方</w:t>
      </w:r>
      <w:r>
        <w:rPr>
          <w:rFonts w:hint="eastAsia" w:ascii="宋体" w:hAnsi="宋体"/>
          <w:b/>
          <w:color w:val="auto"/>
          <w:sz w:val="28"/>
          <w:szCs w:val="28"/>
          <w:u w:val="double"/>
        </w:rPr>
        <w:t>应由</w:t>
      </w:r>
      <w:r>
        <w:rPr>
          <w:rFonts w:hint="eastAsia" w:ascii="宋体" w:hAnsi="宋体"/>
          <w:b/>
          <w:color w:val="auto"/>
          <w:sz w:val="28"/>
          <w:szCs w:val="28"/>
          <w:u w:val="double"/>
          <w:lang w:val="en-US" w:eastAsia="zh-CN"/>
        </w:rPr>
        <w:t>供应商</w:t>
      </w:r>
      <w:r>
        <w:rPr>
          <w:rFonts w:hint="eastAsia" w:ascii="宋体" w:hAnsi="宋体"/>
          <w:b/>
          <w:color w:val="auto"/>
          <w:sz w:val="28"/>
          <w:szCs w:val="28"/>
          <w:u w:val="double"/>
        </w:rPr>
        <w:t>加盖公章。</w:t>
      </w:r>
    </w:p>
    <w:p>
      <w:pPr>
        <w:keepNext w:val="0"/>
        <w:keepLines w:val="0"/>
        <w:pageBreakBefore w:val="0"/>
        <w:kinsoku/>
        <w:wordWrap/>
        <w:overflowPunct/>
        <w:topLinePunct/>
        <w:autoSpaceDE/>
        <w:autoSpaceDN/>
        <w:bidi w:val="0"/>
        <w:snapToGrid/>
        <w:spacing w:line="460" w:lineRule="exact"/>
        <w:ind w:firstLine="560" w:firstLineChars="200"/>
        <w:textAlignment w:val="auto"/>
        <w:rPr>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9</w:t>
      </w:r>
      <w:r>
        <w:rPr>
          <w:rFonts w:hint="eastAsia" w:ascii="宋体" w:hAnsi="宋体"/>
          <w:color w:val="auto"/>
          <w:sz w:val="28"/>
          <w:szCs w:val="28"/>
        </w:rPr>
        <w:t>.3除</w:t>
      </w:r>
      <w:r>
        <w:rPr>
          <w:rFonts w:hint="eastAsia" w:ascii="宋体" w:hAnsi="宋体"/>
          <w:color w:val="auto"/>
          <w:sz w:val="28"/>
          <w:szCs w:val="28"/>
          <w:lang w:eastAsia="zh-CN"/>
        </w:rPr>
        <w:t>供应商</w:t>
      </w:r>
      <w:r>
        <w:rPr>
          <w:rFonts w:hint="eastAsia" w:ascii="宋体" w:hAnsi="宋体"/>
          <w:color w:val="auto"/>
          <w:sz w:val="28"/>
          <w:szCs w:val="28"/>
        </w:rPr>
        <w:t>对错处做必要修改外，</w:t>
      </w:r>
      <w:r>
        <w:rPr>
          <w:rFonts w:hint="eastAsia" w:ascii="宋体" w:hAnsi="宋体"/>
          <w:color w:val="auto"/>
          <w:sz w:val="28"/>
          <w:szCs w:val="28"/>
          <w:lang w:eastAsia="zh-CN"/>
        </w:rPr>
        <w:t>响应文件</w:t>
      </w:r>
      <w:r>
        <w:rPr>
          <w:rFonts w:hint="eastAsia" w:ascii="宋体" w:hAnsi="宋体"/>
          <w:color w:val="auto"/>
          <w:sz w:val="28"/>
          <w:szCs w:val="28"/>
        </w:rPr>
        <w:t>不得行间插字、涂改或增删，如有修改错漏处，必须由</w:t>
      </w:r>
      <w:r>
        <w:rPr>
          <w:rFonts w:hint="eastAsia" w:ascii="宋体" w:hAnsi="宋体"/>
          <w:color w:val="auto"/>
          <w:sz w:val="28"/>
          <w:szCs w:val="28"/>
          <w:lang w:val="en-US" w:eastAsia="zh-CN"/>
        </w:rPr>
        <w:t>响应</w:t>
      </w:r>
      <w:r>
        <w:rPr>
          <w:rFonts w:hint="eastAsia" w:ascii="宋体" w:hAnsi="宋体"/>
          <w:color w:val="auto"/>
          <w:sz w:val="28"/>
          <w:szCs w:val="28"/>
        </w:rPr>
        <w:t>文件签署人签字及盖章。</w:t>
      </w:r>
    </w:p>
    <w:p>
      <w:pPr>
        <w:pStyle w:val="14"/>
        <w:keepNext w:val="0"/>
        <w:keepLines w:val="0"/>
        <w:pageBreakBefore w:val="0"/>
        <w:widowControl w:val="0"/>
        <w:kinsoku/>
        <w:wordWrap/>
        <w:overflowPunct/>
        <w:autoSpaceDE/>
        <w:autoSpaceDN/>
        <w:bidi w:val="0"/>
        <w:adjustRightInd/>
        <w:snapToGrid/>
        <w:spacing w:line="460" w:lineRule="exact"/>
        <w:textAlignment w:val="auto"/>
        <w:rPr>
          <w:rFonts w:ascii="宋体" w:hAnsi="宋体"/>
          <w:color w:val="auto"/>
          <w:sz w:val="28"/>
          <w:szCs w:val="28"/>
        </w:rPr>
      </w:pPr>
      <w:bookmarkStart w:id="13" w:name="_Toc27693"/>
      <w:bookmarkStart w:id="14" w:name="_Toc1641"/>
      <w:bookmarkStart w:id="15" w:name="_Toc486672594"/>
      <w:bookmarkStart w:id="16" w:name="_Toc486672742"/>
      <w:bookmarkStart w:id="17" w:name="_Toc23750"/>
      <w:r>
        <w:rPr>
          <w:rFonts w:hint="eastAsia" w:ascii="宋体" w:hAnsi="宋体"/>
          <w:color w:val="auto"/>
          <w:sz w:val="28"/>
          <w:szCs w:val="28"/>
        </w:rPr>
        <w:t>四、</w:t>
      </w:r>
      <w:r>
        <w:rPr>
          <w:rFonts w:hint="eastAsia" w:ascii="宋体" w:hAnsi="宋体"/>
          <w:color w:val="auto"/>
          <w:sz w:val="28"/>
          <w:szCs w:val="28"/>
          <w:lang w:val="en-US" w:eastAsia="zh-CN"/>
        </w:rPr>
        <w:t>响应</w:t>
      </w:r>
      <w:r>
        <w:rPr>
          <w:rFonts w:hint="eastAsia" w:ascii="宋体" w:hAnsi="宋体"/>
          <w:color w:val="auto"/>
          <w:sz w:val="28"/>
          <w:szCs w:val="28"/>
        </w:rPr>
        <w:t>文件的递交</w:t>
      </w:r>
      <w:bookmarkEnd w:id="13"/>
      <w:bookmarkEnd w:id="14"/>
      <w:bookmarkEnd w:id="15"/>
      <w:bookmarkEnd w:id="16"/>
      <w:bookmarkEnd w:id="17"/>
    </w:p>
    <w:p>
      <w:pPr>
        <w:keepNext w:val="0"/>
        <w:keepLines w:val="0"/>
        <w:pageBreakBefore w:val="0"/>
        <w:widowControl w:val="0"/>
        <w:kinsoku/>
        <w:wordWrap/>
        <w:overflowPunct/>
        <w:topLinePunct/>
        <w:autoSpaceDE/>
        <w:autoSpaceDN/>
        <w:bidi w:val="0"/>
        <w:adjustRightInd/>
        <w:snapToGrid/>
        <w:spacing w:line="460" w:lineRule="exact"/>
        <w:ind w:firstLine="562" w:firstLineChars="200"/>
        <w:textAlignment w:val="auto"/>
        <w:rPr>
          <w:rFonts w:hint="eastAsia" w:ascii="宋体" w:hAnsi="宋体"/>
          <w:b/>
          <w:color w:val="auto"/>
          <w:sz w:val="28"/>
          <w:szCs w:val="28"/>
        </w:rPr>
      </w:pPr>
      <w:r>
        <w:rPr>
          <w:rFonts w:hint="eastAsia" w:ascii="宋体" w:hAnsi="宋体"/>
          <w:b/>
          <w:color w:val="auto"/>
          <w:sz w:val="28"/>
          <w:szCs w:val="28"/>
          <w:lang w:val="en-US" w:eastAsia="zh-CN"/>
        </w:rPr>
        <w:t>20</w:t>
      </w:r>
      <w:r>
        <w:rPr>
          <w:rFonts w:hint="eastAsia" w:ascii="宋体" w:hAnsi="宋体"/>
          <w:b/>
          <w:color w:val="auto"/>
          <w:sz w:val="28"/>
          <w:szCs w:val="28"/>
        </w:rPr>
        <w:t>.</w:t>
      </w:r>
      <w:r>
        <w:rPr>
          <w:rFonts w:hint="eastAsia" w:ascii="宋体" w:hAnsi="宋体"/>
          <w:b/>
          <w:color w:val="auto"/>
          <w:sz w:val="28"/>
          <w:szCs w:val="28"/>
          <w:lang w:val="en-US" w:eastAsia="zh-CN"/>
        </w:rPr>
        <w:t>响应</w:t>
      </w:r>
      <w:r>
        <w:rPr>
          <w:rFonts w:hint="eastAsia" w:ascii="宋体" w:hAnsi="宋体"/>
          <w:b/>
          <w:color w:val="auto"/>
          <w:sz w:val="28"/>
          <w:szCs w:val="28"/>
        </w:rPr>
        <w:t>文件的密封和标记（格式见附件）</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20</w:t>
      </w:r>
      <w:r>
        <w:rPr>
          <w:rFonts w:hint="eastAsia" w:ascii="宋体" w:hAnsi="宋体"/>
          <w:color w:val="auto"/>
          <w:sz w:val="28"/>
          <w:szCs w:val="28"/>
        </w:rPr>
        <w:t>.1</w:t>
      </w:r>
      <w:r>
        <w:rPr>
          <w:rFonts w:hint="eastAsia" w:ascii="宋体" w:hAnsi="宋体" w:eastAsia="宋体" w:cs="宋体"/>
          <w:color w:val="auto"/>
          <w:kern w:val="0"/>
          <w:sz w:val="28"/>
          <w:szCs w:val="28"/>
          <w:lang w:val="en-US" w:eastAsia="zh-CN" w:bidi="ar"/>
        </w:rPr>
        <w:t>供应商应按磋商文件第一章《磋商公告》中规定的时间和地点，于提交响应文件截止时间前提交响应文件。</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b/>
          <w:color w:val="auto"/>
          <w:sz w:val="28"/>
          <w:szCs w:val="28"/>
          <w:lang w:val="en-US" w:eastAsia="zh-CN"/>
        </w:rPr>
      </w:pPr>
      <w:r>
        <w:rPr>
          <w:rFonts w:hint="eastAsia" w:ascii="宋体" w:hAnsi="宋体" w:eastAsia="宋体" w:cs="宋体"/>
          <w:color w:val="auto"/>
          <w:kern w:val="0"/>
          <w:sz w:val="28"/>
          <w:szCs w:val="28"/>
          <w:lang w:val="en-US" w:eastAsia="zh-CN" w:bidi="ar"/>
        </w:rPr>
        <w:t>21.</w:t>
      </w:r>
      <w:r>
        <w:rPr>
          <w:rFonts w:hint="eastAsia" w:ascii="宋体" w:hAnsi="宋体"/>
          <w:b/>
          <w:color w:val="auto"/>
          <w:sz w:val="28"/>
          <w:szCs w:val="28"/>
          <w:lang w:val="en-US" w:eastAsia="zh-CN"/>
        </w:rPr>
        <w:t xml:space="preserve">本项目实行“不见面”开标，各投标企业的法定代表授权委托代理人不需到开标现场参与本项目开标活动。但委托代理人必须是投标企业本单位职工，并且能够熟练的操作新点不见面开标系统 ，具体操作流程详见临沂市公共资源交易中心网站 </w:t>
      </w:r>
    </w:p>
    <w:p>
      <w:pPr>
        <w:keepNext w:val="0"/>
        <w:keepLines w:val="0"/>
        <w:widowControl/>
        <w:suppressLineNumbers w:val="0"/>
        <w:jc w:val="left"/>
        <w:rPr>
          <w:rFonts w:hint="eastAsia" w:ascii="宋体" w:hAnsi="宋体"/>
          <w:b/>
          <w:color w:val="auto"/>
          <w:sz w:val="28"/>
          <w:szCs w:val="28"/>
        </w:rPr>
      </w:pPr>
      <w:r>
        <w:rPr>
          <w:rFonts w:hint="eastAsia" w:ascii="宋体" w:hAnsi="宋体" w:eastAsia="宋体" w:cs="宋体"/>
          <w:b/>
          <w:color w:val="auto"/>
          <w:kern w:val="0"/>
          <w:sz w:val="28"/>
          <w:szCs w:val="28"/>
          <w:lang w:val="en-US" w:eastAsia="zh-CN" w:bidi="ar"/>
        </w:rPr>
        <w:t>（http://ggzyjy.linyi.gov.cn/linyi/bszn/20200619/0e498e09-a914-475f-</w:t>
      </w:r>
      <w:r>
        <w:rPr>
          <w:rFonts w:hint="eastAsia" w:ascii="宋体" w:hAnsi="宋体" w:cs="宋体"/>
          <w:b/>
          <w:color w:val="auto"/>
          <w:kern w:val="0"/>
          <w:sz w:val="28"/>
          <w:szCs w:val="28"/>
          <w:lang w:val="en-US" w:eastAsia="zh-CN" w:bidi="ar"/>
        </w:rPr>
        <w:t>90</w:t>
      </w:r>
      <w:r>
        <w:rPr>
          <w:rFonts w:hint="eastAsia" w:ascii="宋体" w:hAnsi="宋体" w:eastAsia="宋体" w:cs="宋体"/>
          <w:b/>
          <w:color w:val="auto"/>
          <w:kern w:val="0"/>
          <w:sz w:val="28"/>
          <w:szCs w:val="28"/>
          <w:lang w:val="en-US" w:eastAsia="zh-CN" w:bidi="ar"/>
        </w:rPr>
        <w:t xml:space="preserve">79-3456199592aa.html）,“办事指南”中“临沂市不见面开标及远程评标操作手册"下载“不见面开标投标人操作手册.doc”并按照其要求，在开标时做好相关准备工作。因操作人不按操作规程、不熟悉开标系统由此造成开标不成功的后果由企业自行承担。在投标截止时间前，各投标人必须在不见面开标系统页面进行在线签到，否则无法进入后续的开标环节。如投标人未在投标截止时间前在线签到，按废标处理。各投标企业需于投标截止时间之前将加密版电子文件上传至电子招投标交易平台，且各投标人在投标截止时间后 30 分钟内登陆临沂市公共资源交易中心网电子招投标交易平台解密，过时视为投标书未送达。 </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auto"/>
          <w:sz w:val="28"/>
          <w:szCs w:val="28"/>
        </w:rPr>
      </w:pPr>
      <w:r>
        <w:rPr>
          <w:rFonts w:hint="eastAsia" w:ascii="宋体" w:hAnsi="宋体"/>
          <w:b/>
          <w:color w:val="auto"/>
          <w:sz w:val="28"/>
          <w:szCs w:val="28"/>
        </w:rPr>
        <w:t>2</w:t>
      </w:r>
      <w:r>
        <w:rPr>
          <w:rFonts w:hint="eastAsia" w:ascii="宋体" w:hAnsi="宋体"/>
          <w:b/>
          <w:color w:val="auto"/>
          <w:sz w:val="28"/>
          <w:szCs w:val="28"/>
          <w:lang w:val="en-US" w:eastAsia="zh-CN"/>
        </w:rPr>
        <w:t>2</w:t>
      </w:r>
      <w:r>
        <w:rPr>
          <w:rFonts w:hint="eastAsia" w:ascii="宋体" w:hAnsi="宋体"/>
          <w:b/>
          <w:color w:val="auto"/>
          <w:sz w:val="28"/>
          <w:szCs w:val="28"/>
        </w:rPr>
        <w:t>.投标截止时间</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lang w:val="en-US" w:eastAsia="zh-CN"/>
        </w:rPr>
        <w:t>2</w:t>
      </w:r>
      <w:r>
        <w:rPr>
          <w:rFonts w:hint="eastAsia" w:ascii="宋体" w:hAnsi="宋体"/>
          <w:color w:val="auto"/>
          <w:sz w:val="28"/>
          <w:szCs w:val="28"/>
        </w:rPr>
        <w:t>.1投标截止时间见</w:t>
      </w:r>
      <w:r>
        <w:rPr>
          <w:rFonts w:hint="eastAsia" w:ascii="宋体" w:hAnsi="宋体"/>
          <w:color w:val="auto"/>
          <w:sz w:val="28"/>
          <w:szCs w:val="28"/>
          <w:lang w:val="en-US" w:eastAsia="zh-CN"/>
        </w:rPr>
        <w:t>磋商</w:t>
      </w:r>
      <w:r>
        <w:rPr>
          <w:rFonts w:hint="eastAsia" w:ascii="宋体" w:hAnsi="宋体"/>
          <w:color w:val="auto"/>
          <w:sz w:val="28"/>
          <w:szCs w:val="28"/>
        </w:rPr>
        <w:t>文件第一章《</w:t>
      </w:r>
      <w:r>
        <w:rPr>
          <w:rFonts w:hint="eastAsia" w:ascii="宋体" w:hAnsi="宋体"/>
          <w:color w:val="auto"/>
          <w:sz w:val="28"/>
          <w:szCs w:val="28"/>
          <w:lang w:val="en-US" w:eastAsia="zh-CN"/>
        </w:rPr>
        <w:t>竞争性磋商</w:t>
      </w:r>
      <w:r>
        <w:rPr>
          <w:rFonts w:hint="eastAsia" w:ascii="宋体" w:hAnsi="宋体"/>
          <w:color w:val="auto"/>
          <w:sz w:val="28"/>
          <w:szCs w:val="28"/>
        </w:rPr>
        <w:t>公告》。</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lang w:val="en-US" w:eastAsia="zh-CN"/>
        </w:rPr>
        <w:t>2</w:t>
      </w:r>
      <w:r>
        <w:rPr>
          <w:rFonts w:hint="eastAsia" w:ascii="宋体" w:hAnsi="宋体"/>
          <w:color w:val="auto"/>
          <w:sz w:val="28"/>
          <w:szCs w:val="28"/>
        </w:rPr>
        <w:t>.2</w:t>
      </w:r>
      <w:r>
        <w:rPr>
          <w:rFonts w:hint="eastAsia" w:ascii="宋体" w:hAnsi="宋体"/>
          <w:color w:val="auto"/>
          <w:sz w:val="28"/>
          <w:szCs w:val="28"/>
          <w:lang w:eastAsia="zh-CN"/>
        </w:rPr>
        <w:t>采购代理机构</w:t>
      </w:r>
      <w:r>
        <w:rPr>
          <w:rFonts w:hint="eastAsia" w:ascii="宋体" w:hAnsi="宋体"/>
          <w:color w:val="auto"/>
          <w:sz w:val="28"/>
          <w:szCs w:val="28"/>
        </w:rPr>
        <w:t>可以按须知第10条规定，通过修改</w:t>
      </w:r>
      <w:r>
        <w:rPr>
          <w:rFonts w:hint="eastAsia" w:ascii="宋体" w:hAnsi="宋体"/>
          <w:color w:val="auto"/>
          <w:sz w:val="28"/>
          <w:szCs w:val="28"/>
          <w:lang w:val="en-US" w:eastAsia="zh-CN"/>
        </w:rPr>
        <w:t>磋商</w:t>
      </w:r>
      <w:r>
        <w:rPr>
          <w:rFonts w:hint="eastAsia" w:ascii="宋体" w:hAnsi="宋体"/>
          <w:color w:val="auto"/>
          <w:sz w:val="28"/>
          <w:szCs w:val="28"/>
        </w:rPr>
        <w:t>文件自行决定酌情延长投标截止时间。在此情况下，</w:t>
      </w:r>
      <w:r>
        <w:rPr>
          <w:rFonts w:hint="eastAsia" w:ascii="宋体" w:hAnsi="宋体"/>
          <w:color w:val="auto"/>
          <w:sz w:val="28"/>
          <w:szCs w:val="28"/>
          <w:lang w:val="en-US" w:eastAsia="zh-CN"/>
        </w:rPr>
        <w:t>磋商</w:t>
      </w:r>
      <w:r>
        <w:rPr>
          <w:rFonts w:hint="eastAsia" w:ascii="宋体" w:hAnsi="宋体"/>
          <w:color w:val="auto"/>
          <w:sz w:val="28"/>
          <w:szCs w:val="28"/>
        </w:rPr>
        <w:t>文件购买者和</w:t>
      </w:r>
      <w:r>
        <w:rPr>
          <w:rFonts w:hint="eastAsia" w:ascii="宋体" w:hAnsi="宋体"/>
          <w:color w:val="auto"/>
          <w:sz w:val="28"/>
          <w:szCs w:val="28"/>
          <w:lang w:val="en-US" w:eastAsia="zh-CN"/>
        </w:rPr>
        <w:t>供应商</w:t>
      </w:r>
      <w:r>
        <w:rPr>
          <w:rFonts w:hint="eastAsia" w:ascii="宋体" w:hAnsi="宋体"/>
          <w:color w:val="auto"/>
          <w:sz w:val="28"/>
          <w:szCs w:val="28"/>
        </w:rPr>
        <w:t>的所有权利和义务以及</w:t>
      </w:r>
      <w:r>
        <w:rPr>
          <w:rFonts w:hint="eastAsia" w:ascii="宋体" w:hAnsi="宋体"/>
          <w:color w:val="auto"/>
          <w:sz w:val="28"/>
          <w:szCs w:val="28"/>
          <w:lang w:val="en-US" w:eastAsia="zh-CN"/>
        </w:rPr>
        <w:t>供应商</w:t>
      </w:r>
      <w:r>
        <w:rPr>
          <w:rFonts w:hint="eastAsia" w:ascii="宋体" w:hAnsi="宋体"/>
          <w:color w:val="auto"/>
          <w:sz w:val="28"/>
          <w:szCs w:val="28"/>
        </w:rPr>
        <w:t>受制约的投标截止时间均应以延长后新的投标截止时间为准。</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auto"/>
          <w:sz w:val="28"/>
          <w:szCs w:val="28"/>
        </w:rPr>
      </w:pPr>
      <w:r>
        <w:rPr>
          <w:rFonts w:hint="eastAsia" w:ascii="宋体" w:hAnsi="宋体"/>
          <w:b/>
          <w:color w:val="auto"/>
          <w:sz w:val="28"/>
          <w:szCs w:val="28"/>
        </w:rPr>
        <w:t>2</w:t>
      </w:r>
      <w:r>
        <w:rPr>
          <w:rFonts w:hint="eastAsia" w:ascii="宋体" w:hAnsi="宋体"/>
          <w:b/>
          <w:color w:val="auto"/>
          <w:sz w:val="28"/>
          <w:szCs w:val="28"/>
          <w:lang w:val="en-US" w:eastAsia="zh-CN"/>
        </w:rPr>
        <w:t>3</w:t>
      </w:r>
      <w:r>
        <w:rPr>
          <w:rFonts w:hint="eastAsia" w:ascii="宋体" w:hAnsi="宋体"/>
          <w:b/>
          <w:color w:val="auto"/>
          <w:sz w:val="28"/>
          <w:szCs w:val="28"/>
        </w:rPr>
        <w:t>.迟交的</w:t>
      </w:r>
      <w:r>
        <w:rPr>
          <w:rFonts w:hint="eastAsia" w:ascii="宋体" w:hAnsi="宋体"/>
          <w:b/>
          <w:color w:val="auto"/>
          <w:sz w:val="28"/>
          <w:szCs w:val="28"/>
          <w:lang w:val="en-US" w:eastAsia="zh-CN"/>
        </w:rPr>
        <w:t>响应</w:t>
      </w:r>
      <w:r>
        <w:rPr>
          <w:rFonts w:hint="eastAsia" w:ascii="宋体" w:hAnsi="宋体"/>
          <w:b/>
          <w:color w:val="auto"/>
          <w:sz w:val="28"/>
          <w:szCs w:val="28"/>
        </w:rPr>
        <w:t>文件</w:t>
      </w:r>
    </w:p>
    <w:p>
      <w:pPr>
        <w:keepLines w:val="0"/>
        <w:pageBreakBefore w:val="0"/>
        <w:widowControl w:val="0"/>
        <w:kinsoku/>
        <w:wordWrap/>
        <w:overflowPunct/>
        <w:autoSpaceDE/>
        <w:autoSpaceDN/>
        <w:bidi w:val="0"/>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采购代理机构将拒绝并原封退回在其规定的报价截止时间后收到的任何</w:t>
      </w:r>
      <w:r>
        <w:rPr>
          <w:rFonts w:hint="eastAsia" w:ascii="宋体" w:hAnsi="宋体"/>
          <w:color w:val="auto"/>
          <w:sz w:val="28"/>
          <w:szCs w:val="28"/>
          <w:lang w:val="en-US" w:eastAsia="zh-CN"/>
        </w:rPr>
        <w:t>响应</w:t>
      </w:r>
      <w:r>
        <w:rPr>
          <w:rFonts w:hint="eastAsia" w:ascii="宋体" w:hAnsi="宋体"/>
          <w:color w:val="auto"/>
          <w:sz w:val="28"/>
          <w:szCs w:val="28"/>
        </w:rPr>
        <w:t>文件。</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auto"/>
          <w:sz w:val="28"/>
          <w:szCs w:val="28"/>
        </w:rPr>
      </w:pPr>
      <w:r>
        <w:rPr>
          <w:rFonts w:hint="eastAsia" w:ascii="宋体" w:hAnsi="宋体"/>
          <w:b/>
          <w:color w:val="auto"/>
          <w:sz w:val="28"/>
          <w:szCs w:val="28"/>
        </w:rPr>
        <w:t>2</w:t>
      </w:r>
      <w:r>
        <w:rPr>
          <w:rFonts w:hint="eastAsia" w:ascii="宋体" w:hAnsi="宋体"/>
          <w:b/>
          <w:color w:val="auto"/>
          <w:sz w:val="28"/>
          <w:szCs w:val="28"/>
          <w:lang w:val="en-US" w:eastAsia="zh-CN"/>
        </w:rPr>
        <w:t>4</w:t>
      </w:r>
      <w:r>
        <w:rPr>
          <w:rFonts w:hint="eastAsia" w:ascii="宋体" w:hAnsi="宋体"/>
          <w:b/>
          <w:color w:val="auto"/>
          <w:sz w:val="28"/>
          <w:szCs w:val="28"/>
        </w:rPr>
        <w:t>.</w:t>
      </w:r>
      <w:r>
        <w:rPr>
          <w:rFonts w:hint="eastAsia" w:ascii="宋体" w:hAnsi="宋体"/>
          <w:b/>
          <w:color w:val="auto"/>
          <w:sz w:val="28"/>
          <w:szCs w:val="28"/>
          <w:lang w:val="en-US" w:eastAsia="zh-CN"/>
        </w:rPr>
        <w:t>响应</w:t>
      </w:r>
      <w:r>
        <w:rPr>
          <w:rFonts w:hint="eastAsia" w:ascii="宋体" w:hAnsi="宋体"/>
          <w:b/>
          <w:color w:val="auto"/>
          <w:sz w:val="28"/>
          <w:szCs w:val="28"/>
        </w:rPr>
        <w:t>文件的补充、修改和撤回</w:t>
      </w:r>
    </w:p>
    <w:p>
      <w:pPr>
        <w:keepLines w:val="0"/>
        <w:pageBreakBefore w:val="0"/>
        <w:widowControl w:val="0"/>
        <w:kinsoku/>
        <w:wordWrap/>
        <w:overflowPunct/>
        <w:autoSpaceDE/>
        <w:autoSpaceDN/>
        <w:bidi w:val="0"/>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lang w:val="en-US" w:eastAsia="zh-CN"/>
        </w:rPr>
        <w:t>4</w:t>
      </w:r>
      <w:r>
        <w:rPr>
          <w:rFonts w:hint="eastAsia" w:ascii="宋体" w:hAnsi="宋体"/>
          <w:color w:val="auto"/>
          <w:sz w:val="28"/>
          <w:szCs w:val="28"/>
        </w:rPr>
        <w:t>.1供应商在递交</w:t>
      </w:r>
      <w:r>
        <w:rPr>
          <w:rFonts w:hint="eastAsia" w:ascii="宋体" w:hAnsi="宋体"/>
          <w:color w:val="auto"/>
          <w:sz w:val="28"/>
          <w:szCs w:val="28"/>
          <w:lang w:val="en-US" w:eastAsia="zh-CN"/>
        </w:rPr>
        <w:t>响应</w:t>
      </w:r>
      <w:r>
        <w:rPr>
          <w:rFonts w:hint="eastAsia" w:ascii="宋体" w:hAnsi="宋体"/>
          <w:color w:val="auto"/>
          <w:sz w:val="28"/>
          <w:szCs w:val="28"/>
        </w:rPr>
        <w:t>文件后，在规定的报价截止时间前，可以以书面形式补充修改或撤回已提交的</w:t>
      </w:r>
      <w:r>
        <w:rPr>
          <w:rFonts w:hint="eastAsia" w:ascii="宋体" w:hAnsi="宋体"/>
          <w:color w:val="auto"/>
          <w:sz w:val="28"/>
          <w:szCs w:val="28"/>
          <w:lang w:val="en-US" w:eastAsia="zh-CN"/>
        </w:rPr>
        <w:t>响应文件</w:t>
      </w:r>
      <w:r>
        <w:rPr>
          <w:rFonts w:hint="eastAsia" w:ascii="宋体" w:hAnsi="宋体"/>
          <w:color w:val="auto"/>
          <w:sz w:val="28"/>
          <w:szCs w:val="28"/>
        </w:rPr>
        <w:t>，并以书面形式通知采购代理机构，修改或撤回其</w:t>
      </w:r>
      <w:r>
        <w:rPr>
          <w:rFonts w:hint="eastAsia" w:ascii="宋体" w:hAnsi="宋体"/>
          <w:color w:val="auto"/>
          <w:sz w:val="28"/>
          <w:szCs w:val="28"/>
          <w:lang w:val="en-US" w:eastAsia="zh-CN"/>
        </w:rPr>
        <w:t>响应文件</w:t>
      </w:r>
      <w:r>
        <w:rPr>
          <w:rFonts w:hint="eastAsia" w:ascii="宋体" w:hAnsi="宋体"/>
          <w:color w:val="auto"/>
          <w:sz w:val="28"/>
          <w:szCs w:val="28"/>
        </w:rPr>
        <w:t>。补充、修改的内容为其</w:t>
      </w:r>
      <w:r>
        <w:rPr>
          <w:rFonts w:hint="eastAsia" w:ascii="宋体" w:hAnsi="宋体"/>
          <w:color w:val="auto"/>
          <w:sz w:val="28"/>
          <w:szCs w:val="28"/>
          <w:lang w:val="en-US" w:eastAsia="zh-CN"/>
        </w:rPr>
        <w:t>响应文件</w:t>
      </w:r>
      <w:r>
        <w:rPr>
          <w:rFonts w:hint="eastAsia" w:ascii="宋体" w:hAnsi="宋体"/>
          <w:color w:val="auto"/>
          <w:sz w:val="28"/>
          <w:szCs w:val="28"/>
        </w:rPr>
        <w:t>的组成部分。</w:t>
      </w:r>
    </w:p>
    <w:p>
      <w:pPr>
        <w:keepLines w:val="0"/>
        <w:pageBreakBefore w:val="0"/>
        <w:widowControl w:val="0"/>
        <w:kinsoku/>
        <w:wordWrap/>
        <w:overflowPunct/>
        <w:autoSpaceDE/>
        <w:autoSpaceDN/>
        <w:bidi w:val="0"/>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lang w:val="en-US" w:eastAsia="zh-CN"/>
        </w:rPr>
        <w:t>4</w:t>
      </w:r>
      <w:r>
        <w:rPr>
          <w:rFonts w:hint="eastAsia" w:ascii="宋体" w:hAnsi="宋体"/>
          <w:color w:val="auto"/>
          <w:sz w:val="28"/>
          <w:szCs w:val="28"/>
        </w:rPr>
        <w:t>.2供应商对</w:t>
      </w:r>
      <w:r>
        <w:rPr>
          <w:rFonts w:hint="eastAsia" w:ascii="宋体" w:hAnsi="宋体"/>
          <w:color w:val="auto"/>
          <w:sz w:val="28"/>
          <w:szCs w:val="28"/>
          <w:lang w:val="en-US" w:eastAsia="zh-CN"/>
        </w:rPr>
        <w:t>响应</w:t>
      </w:r>
      <w:r>
        <w:rPr>
          <w:rFonts w:hint="eastAsia" w:ascii="宋体" w:hAnsi="宋体"/>
          <w:color w:val="auto"/>
          <w:sz w:val="28"/>
          <w:szCs w:val="28"/>
        </w:rPr>
        <w:t>文件的补充、修改，应按本须知规定进行编制和签署，并按本须知第</w:t>
      </w:r>
      <w:r>
        <w:rPr>
          <w:rFonts w:hint="eastAsia" w:ascii="宋体" w:hAnsi="宋体"/>
          <w:color w:val="auto"/>
          <w:sz w:val="28"/>
          <w:szCs w:val="28"/>
          <w:lang w:val="en-US" w:eastAsia="zh-CN"/>
        </w:rPr>
        <w:t>20</w:t>
      </w:r>
      <w:r>
        <w:rPr>
          <w:rFonts w:hint="eastAsia" w:ascii="宋体" w:hAnsi="宋体"/>
          <w:color w:val="auto"/>
          <w:sz w:val="28"/>
          <w:szCs w:val="28"/>
        </w:rPr>
        <w:t>条的规定进行密封、标记，同时还应在封套上加注“修改”字样。修改文件同样必须在</w:t>
      </w:r>
      <w:r>
        <w:rPr>
          <w:rFonts w:hint="eastAsia" w:ascii="宋体" w:hAnsi="宋体"/>
          <w:color w:val="auto"/>
          <w:sz w:val="28"/>
          <w:szCs w:val="28"/>
          <w:lang w:val="en-US" w:eastAsia="zh-CN"/>
        </w:rPr>
        <w:t>磋商</w:t>
      </w:r>
      <w:r>
        <w:rPr>
          <w:rFonts w:hint="eastAsia" w:ascii="宋体" w:hAnsi="宋体"/>
          <w:color w:val="auto"/>
          <w:sz w:val="28"/>
          <w:szCs w:val="28"/>
        </w:rPr>
        <w:t>截止时间前送达采购代理机构。</w:t>
      </w:r>
    </w:p>
    <w:p>
      <w:pPr>
        <w:keepLines w:val="0"/>
        <w:pageBreakBefore w:val="0"/>
        <w:widowControl w:val="0"/>
        <w:kinsoku/>
        <w:wordWrap/>
        <w:overflowPunct/>
        <w:autoSpaceDE/>
        <w:autoSpaceDN/>
        <w:bidi w:val="0"/>
        <w:spacing w:line="440" w:lineRule="exact"/>
        <w:ind w:firstLine="560" w:firstLineChars="200"/>
        <w:textAlignment w:val="auto"/>
        <w:rPr>
          <w:rFonts w:hint="eastAsia" w:ascii="宋体" w:hAnsi="宋体" w:cs="宋体"/>
          <w:color w:val="auto"/>
          <w:sz w:val="28"/>
          <w:szCs w:val="28"/>
          <w:lang w:val="en-US" w:eastAsia="zh-CN"/>
        </w:rPr>
      </w:pPr>
      <w:r>
        <w:rPr>
          <w:rFonts w:hint="eastAsia" w:ascii="宋体" w:hAnsi="宋体"/>
          <w:color w:val="auto"/>
          <w:sz w:val="28"/>
          <w:szCs w:val="28"/>
        </w:rPr>
        <w:t>2</w:t>
      </w:r>
      <w:r>
        <w:rPr>
          <w:rFonts w:hint="eastAsia" w:ascii="宋体" w:hAnsi="宋体"/>
          <w:color w:val="auto"/>
          <w:sz w:val="28"/>
          <w:szCs w:val="28"/>
          <w:lang w:val="en-US" w:eastAsia="zh-CN"/>
        </w:rPr>
        <w:t>4</w:t>
      </w:r>
      <w:r>
        <w:rPr>
          <w:rFonts w:hint="eastAsia" w:ascii="宋体" w:hAnsi="宋体"/>
          <w:color w:val="auto"/>
          <w:sz w:val="28"/>
          <w:szCs w:val="28"/>
        </w:rPr>
        <w:t>.3在</w:t>
      </w:r>
      <w:r>
        <w:rPr>
          <w:rFonts w:hint="eastAsia" w:ascii="宋体" w:hAnsi="宋体"/>
          <w:color w:val="auto"/>
          <w:sz w:val="28"/>
          <w:szCs w:val="28"/>
          <w:lang w:val="en-US" w:eastAsia="zh-CN"/>
        </w:rPr>
        <w:t>投标</w:t>
      </w:r>
      <w:r>
        <w:rPr>
          <w:rFonts w:hint="eastAsia" w:ascii="宋体" w:hAnsi="宋体"/>
          <w:color w:val="auto"/>
          <w:sz w:val="28"/>
          <w:szCs w:val="28"/>
        </w:rPr>
        <w:t>截止时间之后，供应商不得对其</w:t>
      </w:r>
      <w:r>
        <w:rPr>
          <w:rFonts w:hint="eastAsia" w:ascii="宋体" w:hAnsi="宋体"/>
          <w:color w:val="auto"/>
          <w:sz w:val="28"/>
          <w:szCs w:val="28"/>
          <w:lang w:val="en-US" w:eastAsia="zh-CN"/>
        </w:rPr>
        <w:t>响应</w:t>
      </w:r>
      <w:r>
        <w:rPr>
          <w:rFonts w:hint="eastAsia" w:ascii="宋体" w:hAnsi="宋体"/>
          <w:color w:val="auto"/>
          <w:sz w:val="28"/>
          <w:szCs w:val="28"/>
        </w:rPr>
        <w:t>文件做任何实质性修改。</w:t>
      </w:r>
    </w:p>
    <w:p>
      <w:pPr>
        <w:keepLines w:val="0"/>
        <w:pageBreakBefore w:val="0"/>
        <w:kinsoku/>
        <w:wordWrap/>
        <w:overflowPunct/>
        <w:autoSpaceDE/>
        <w:autoSpaceDN/>
        <w:bidi w:val="0"/>
        <w:spacing w:before="100" w:beforeAutospacing="1" w:after="100" w:afterAutospacing="1" w:line="440" w:lineRule="exact"/>
        <w:jc w:val="center"/>
        <w:textAlignment w:val="auto"/>
        <w:outlineLvl w:val="0"/>
        <w:rPr>
          <w:rFonts w:hint="eastAsia" w:ascii="宋体" w:hAnsi="宋体" w:cs="宋体"/>
          <w:b/>
          <w:color w:val="auto"/>
          <w:sz w:val="28"/>
          <w:szCs w:val="28"/>
        </w:rPr>
      </w:pPr>
      <w:bookmarkStart w:id="18" w:name="_Toc25160"/>
      <w:r>
        <w:rPr>
          <w:rFonts w:hint="eastAsia" w:ascii="宋体" w:hAnsi="宋体" w:cs="宋体"/>
          <w:b/>
          <w:color w:val="auto"/>
          <w:sz w:val="28"/>
          <w:szCs w:val="28"/>
        </w:rPr>
        <w:t>五、</w:t>
      </w:r>
      <w:bookmarkEnd w:id="18"/>
      <w:r>
        <w:rPr>
          <w:rFonts w:hint="eastAsia" w:ascii="宋体" w:hAnsi="宋体" w:cs="宋体"/>
          <w:b/>
          <w:color w:val="auto"/>
          <w:sz w:val="28"/>
          <w:szCs w:val="28"/>
        </w:rPr>
        <w:t>公开唱价、评审、成交</w:t>
      </w:r>
    </w:p>
    <w:p>
      <w:pPr>
        <w:keepLines w:val="0"/>
        <w:pageBreakBefore w:val="0"/>
        <w:numPr>
          <w:ilvl w:val="0"/>
          <w:numId w:val="0"/>
        </w:numPr>
        <w:kinsoku/>
        <w:wordWrap/>
        <w:overflowPunct/>
        <w:topLinePunct/>
        <w:autoSpaceDE/>
        <w:autoSpaceDN/>
        <w:bidi w:val="0"/>
        <w:spacing w:line="440" w:lineRule="exact"/>
        <w:ind w:firstLine="562" w:firstLineChars="200"/>
        <w:textAlignment w:val="auto"/>
        <w:rPr>
          <w:rFonts w:hint="eastAsia" w:ascii="宋体" w:hAnsi="宋体" w:cs="宋体"/>
          <w:b/>
          <w:color w:val="auto"/>
          <w:sz w:val="28"/>
          <w:szCs w:val="28"/>
        </w:rPr>
      </w:pPr>
      <w:r>
        <w:rPr>
          <w:rFonts w:hint="eastAsia" w:ascii="宋体" w:hAnsi="宋体" w:cs="宋体"/>
          <w:b/>
          <w:color w:val="auto"/>
          <w:sz w:val="28"/>
          <w:szCs w:val="28"/>
        </w:rPr>
        <w:t>2</w:t>
      </w:r>
      <w:r>
        <w:rPr>
          <w:rFonts w:hint="eastAsia" w:ascii="宋体" w:hAnsi="宋体" w:cs="宋体"/>
          <w:b/>
          <w:color w:val="auto"/>
          <w:sz w:val="28"/>
          <w:szCs w:val="28"/>
          <w:lang w:val="en-US" w:eastAsia="zh-CN"/>
        </w:rPr>
        <w:t>5</w:t>
      </w:r>
      <w:r>
        <w:rPr>
          <w:rFonts w:hint="eastAsia" w:ascii="宋体" w:hAnsi="宋体" w:cs="宋体"/>
          <w:b/>
          <w:color w:val="auto"/>
          <w:sz w:val="28"/>
          <w:szCs w:val="28"/>
        </w:rPr>
        <w:t>.磋商小组</w:t>
      </w:r>
    </w:p>
    <w:p>
      <w:pPr>
        <w:keepNext w:val="0"/>
        <w:keepLines w:val="0"/>
        <w:pageBreakBefore w:val="0"/>
        <w:widowControl w:val="0"/>
        <w:numPr>
          <w:ilvl w:val="0"/>
          <w:numId w:val="0"/>
        </w:numPr>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color w:val="auto"/>
          <w:sz w:val="28"/>
          <w:szCs w:val="28"/>
        </w:rPr>
      </w:pPr>
      <w:r>
        <w:rPr>
          <w:rFonts w:hint="eastAsia" w:ascii="宋体" w:hAnsi="宋体" w:cs="宋体"/>
          <w:b w:val="0"/>
          <w:bCs/>
          <w:color w:val="auto"/>
          <w:sz w:val="28"/>
          <w:szCs w:val="28"/>
        </w:rPr>
        <w:t xml:space="preserve">磋商小组由采购人代表和评审专家共 </w:t>
      </w:r>
      <w:r>
        <w:rPr>
          <w:rFonts w:hint="eastAsia" w:ascii="宋体" w:hAnsi="宋体" w:cs="宋体"/>
          <w:b w:val="0"/>
          <w:bCs/>
          <w:color w:val="auto"/>
          <w:sz w:val="28"/>
          <w:szCs w:val="28"/>
          <w:lang w:val="en-US" w:eastAsia="zh-CN"/>
        </w:rPr>
        <w:t>3</w:t>
      </w:r>
      <w:r>
        <w:rPr>
          <w:rFonts w:hint="eastAsia" w:ascii="宋体" w:hAnsi="宋体" w:cs="宋体"/>
          <w:b w:val="0"/>
          <w:bCs/>
          <w:color w:val="auto"/>
          <w:sz w:val="28"/>
          <w:szCs w:val="28"/>
        </w:rPr>
        <w:t>人以上单数组成，其中评审专家人数不得少于磋商小组成员总数的 2/3。</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26. 公开唱价</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26.1</w:t>
      </w:r>
      <w:r>
        <w:rPr>
          <w:rFonts w:hint="eastAsia" w:ascii="宋体" w:hAnsi="宋体" w:eastAsia="宋体" w:cs="Times New Roman"/>
          <w:color w:val="auto"/>
          <w:kern w:val="2"/>
          <w:sz w:val="28"/>
          <w:szCs w:val="28"/>
          <w:lang w:val="en-US" w:eastAsia="zh-CN" w:bidi="ar-SA"/>
        </w:rPr>
        <w:t>采购代理机构组织并主持竞争性磋商会议。</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26.2</w:t>
      </w:r>
      <w:r>
        <w:rPr>
          <w:rFonts w:hint="eastAsia" w:ascii="宋体" w:hAnsi="宋体" w:eastAsia="宋体" w:cs="Times New Roman"/>
          <w:color w:val="auto"/>
          <w:kern w:val="2"/>
          <w:sz w:val="28"/>
          <w:szCs w:val="28"/>
          <w:lang w:val="en-US" w:eastAsia="zh-CN" w:bidi="ar-SA"/>
        </w:rPr>
        <w:t>报价：采购代理机构工作人员将当众宣读每个供应商的《报价一览表》中的报价，以及采购代理机构认为合适的其他详细内容。</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26.3</w:t>
      </w:r>
      <w:r>
        <w:rPr>
          <w:rFonts w:hint="eastAsia" w:ascii="宋体" w:hAnsi="宋体" w:eastAsia="宋体" w:cs="Times New Roman"/>
          <w:color w:val="auto"/>
          <w:kern w:val="2"/>
          <w:sz w:val="28"/>
          <w:szCs w:val="28"/>
          <w:lang w:val="en-US" w:eastAsia="zh-CN" w:bidi="ar-SA"/>
        </w:rPr>
        <w:t>响应文件报价前后不一致的，除响应文件另有规定外，按照下列规定修正：</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（一）响应文件中报价一览表内容与响应文件中相应内容不一致的，以报价一览表为准；</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（二）大写金额和小写金额不一致的，以大写金额为准；</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（三）单价金额小数点或者百分比有明显错位的，以总价为准，并修改单价；</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（四）总价金额与按单价汇总金额不一致的，以单价金额计算结果为准。</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同时出现两种以上不一致的，按照前款规定的顺序修正。修正后的报价经供应商确认后产生约束力，供应商不确认的，其报价无效。对不同文字文本响应文件的解释发生异议的，以中文文本为准。</w:t>
      </w:r>
    </w:p>
    <w:p>
      <w:pPr>
        <w:pStyle w:val="27"/>
        <w:keepNext w:val="0"/>
        <w:keepLines w:val="0"/>
        <w:pageBreakBefore w:val="0"/>
        <w:widowControl w:val="0"/>
        <w:kinsoku/>
        <w:wordWrap/>
        <w:overflowPunct/>
        <w:autoSpaceDE/>
        <w:autoSpaceDN/>
        <w:bidi w:val="0"/>
        <w:adjustRightInd/>
        <w:snapToGrid/>
        <w:spacing w:line="440" w:lineRule="exact"/>
        <w:textAlignment w:val="auto"/>
        <w:rPr>
          <w:rFonts w:hint="default"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26.4</w:t>
      </w:r>
      <w:r>
        <w:rPr>
          <w:rFonts w:hint="eastAsia" w:ascii="宋体" w:hAnsi="宋体" w:eastAsia="宋体" w:cs="Times New Roman"/>
          <w:color w:val="auto"/>
          <w:kern w:val="2"/>
          <w:sz w:val="28"/>
          <w:szCs w:val="28"/>
          <w:lang w:val="en-US" w:eastAsia="zh-CN" w:bidi="ar-SA"/>
        </w:rPr>
        <w:t>报价过程应当由采购代理机构指定专人负责记录，并存档备查。</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cs="宋体"/>
          <w:b/>
          <w:color w:val="auto"/>
          <w:sz w:val="28"/>
          <w:szCs w:val="28"/>
        </w:rPr>
      </w:pPr>
      <w:r>
        <w:rPr>
          <w:rFonts w:hint="eastAsia" w:ascii="宋体" w:hAnsi="宋体" w:cs="宋体"/>
          <w:b/>
          <w:color w:val="auto"/>
          <w:sz w:val="28"/>
          <w:szCs w:val="28"/>
        </w:rPr>
        <w:t>2</w:t>
      </w:r>
      <w:r>
        <w:rPr>
          <w:rFonts w:hint="eastAsia" w:ascii="宋体" w:hAnsi="宋体" w:cs="宋体"/>
          <w:b/>
          <w:color w:val="auto"/>
          <w:sz w:val="28"/>
          <w:szCs w:val="28"/>
          <w:lang w:val="en-US" w:eastAsia="zh-CN"/>
        </w:rPr>
        <w:t>7</w:t>
      </w:r>
      <w:r>
        <w:rPr>
          <w:rFonts w:hint="eastAsia" w:ascii="宋体" w:hAnsi="宋体" w:cs="宋体"/>
          <w:b/>
          <w:color w:val="auto"/>
          <w:sz w:val="28"/>
          <w:szCs w:val="28"/>
        </w:rPr>
        <w:t>、</w:t>
      </w:r>
      <w:r>
        <w:rPr>
          <w:rFonts w:hint="eastAsia" w:ascii="宋体" w:hAnsi="宋体" w:cs="宋体"/>
          <w:b/>
          <w:color w:val="auto"/>
          <w:sz w:val="28"/>
          <w:szCs w:val="28"/>
          <w:lang w:eastAsia="zh-CN"/>
        </w:rPr>
        <w:t>响应文件</w:t>
      </w:r>
      <w:r>
        <w:rPr>
          <w:rFonts w:hint="eastAsia" w:ascii="宋体" w:hAnsi="宋体" w:cs="宋体"/>
          <w:b/>
          <w:color w:val="auto"/>
          <w:sz w:val="28"/>
          <w:szCs w:val="28"/>
        </w:rPr>
        <w:t>的有效性</w:t>
      </w:r>
    </w:p>
    <w:p>
      <w:pPr>
        <w:keepLines w:val="0"/>
        <w:pageBreakBefore w:val="0"/>
        <w:numPr>
          <w:ilvl w:val="0"/>
          <w:numId w:val="0"/>
        </w:numPr>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27.1</w:t>
      </w:r>
      <w:r>
        <w:rPr>
          <w:rFonts w:hint="eastAsia" w:ascii="宋体" w:hAnsi="宋体" w:cs="宋体"/>
          <w:color w:val="auto"/>
          <w:sz w:val="28"/>
          <w:szCs w:val="28"/>
        </w:rPr>
        <w:t>开标时，</w:t>
      </w:r>
      <w:r>
        <w:rPr>
          <w:rFonts w:hint="eastAsia" w:ascii="宋体" w:hAnsi="宋体" w:cs="宋体"/>
          <w:color w:val="auto"/>
          <w:sz w:val="28"/>
          <w:szCs w:val="28"/>
          <w:lang w:eastAsia="zh-CN"/>
        </w:rPr>
        <w:t>响应文件</w:t>
      </w:r>
      <w:r>
        <w:rPr>
          <w:rFonts w:hint="eastAsia" w:ascii="宋体" w:hAnsi="宋体" w:cs="宋体"/>
          <w:color w:val="auto"/>
          <w:sz w:val="28"/>
          <w:szCs w:val="28"/>
        </w:rPr>
        <w:t>出现下列情形之一的，应当作为无效</w:t>
      </w:r>
      <w:r>
        <w:rPr>
          <w:rFonts w:hint="eastAsia" w:ascii="宋体" w:hAnsi="宋体" w:cs="宋体"/>
          <w:color w:val="auto"/>
          <w:sz w:val="28"/>
          <w:szCs w:val="28"/>
          <w:lang w:eastAsia="zh-CN"/>
        </w:rPr>
        <w:t>响应文件</w:t>
      </w:r>
      <w:r>
        <w:rPr>
          <w:rFonts w:hint="eastAsia" w:ascii="宋体" w:hAnsi="宋体" w:cs="宋体"/>
          <w:color w:val="auto"/>
          <w:sz w:val="28"/>
          <w:szCs w:val="28"/>
        </w:rPr>
        <w:t>，不得进入评标：</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auto"/>
          <w:sz w:val="28"/>
          <w:szCs w:val="28"/>
        </w:rPr>
      </w:pPr>
      <w:r>
        <w:rPr>
          <w:rFonts w:hint="eastAsia" w:ascii="宋体" w:hAnsi="宋体" w:cs="宋体"/>
          <w:color w:val="auto"/>
          <w:sz w:val="28"/>
          <w:szCs w:val="28"/>
        </w:rPr>
        <w:t>逾期送达或者未送达指定地点的。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auto"/>
          <w:sz w:val="28"/>
          <w:szCs w:val="28"/>
        </w:rPr>
      </w:pPr>
      <w:r>
        <w:rPr>
          <w:rFonts w:hint="eastAsia" w:ascii="宋体" w:hAnsi="宋体" w:cs="宋体"/>
          <w:color w:val="auto"/>
          <w:sz w:val="28"/>
          <w:szCs w:val="28"/>
          <w:lang w:eastAsia="zh-CN"/>
        </w:rPr>
        <w:t>响应文件</w:t>
      </w:r>
      <w:r>
        <w:rPr>
          <w:rFonts w:hint="eastAsia" w:ascii="宋体" w:hAnsi="宋体" w:cs="宋体"/>
          <w:color w:val="auto"/>
          <w:sz w:val="28"/>
          <w:szCs w:val="28"/>
        </w:rPr>
        <w:t>未按要求密封的。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auto"/>
          <w:sz w:val="28"/>
          <w:szCs w:val="28"/>
        </w:rPr>
      </w:pPr>
      <w:r>
        <w:rPr>
          <w:rFonts w:hint="eastAsia" w:ascii="宋体" w:hAnsi="宋体" w:cs="宋体"/>
          <w:color w:val="auto"/>
          <w:sz w:val="28"/>
          <w:szCs w:val="28"/>
        </w:rPr>
        <w:t>要求加盖公章处未加盖公章的。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auto"/>
          <w:sz w:val="28"/>
          <w:szCs w:val="28"/>
        </w:rPr>
      </w:pPr>
      <w:r>
        <w:rPr>
          <w:rFonts w:hint="eastAsia" w:ascii="宋体" w:hAnsi="宋体" w:cs="宋体"/>
          <w:color w:val="auto"/>
          <w:sz w:val="28"/>
          <w:szCs w:val="28"/>
        </w:rPr>
        <w:t>不具备</w:t>
      </w:r>
      <w:r>
        <w:rPr>
          <w:rFonts w:hint="eastAsia" w:ascii="宋体" w:hAnsi="宋体" w:cs="宋体"/>
          <w:color w:val="auto"/>
          <w:sz w:val="28"/>
          <w:szCs w:val="28"/>
          <w:lang w:eastAsia="zh-CN"/>
        </w:rPr>
        <w:t>磋商文件</w:t>
      </w:r>
      <w:r>
        <w:rPr>
          <w:rFonts w:hint="eastAsia" w:ascii="宋体" w:hAnsi="宋体" w:cs="宋体"/>
          <w:color w:val="auto"/>
          <w:sz w:val="28"/>
          <w:szCs w:val="28"/>
        </w:rPr>
        <w:t>中规定的资格资质要求的。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auto"/>
          <w:sz w:val="28"/>
          <w:szCs w:val="28"/>
        </w:rPr>
      </w:pPr>
      <w:r>
        <w:rPr>
          <w:rFonts w:hint="eastAsia" w:ascii="宋体" w:hAnsi="宋体" w:cs="宋体"/>
          <w:color w:val="auto"/>
          <w:sz w:val="28"/>
          <w:szCs w:val="28"/>
        </w:rPr>
        <w:t>法律、法规及</w:t>
      </w:r>
      <w:r>
        <w:rPr>
          <w:rFonts w:hint="eastAsia" w:ascii="宋体" w:hAnsi="宋体" w:cs="宋体"/>
          <w:color w:val="auto"/>
          <w:sz w:val="28"/>
          <w:szCs w:val="28"/>
          <w:lang w:eastAsia="zh-CN"/>
        </w:rPr>
        <w:t>磋商文件</w:t>
      </w:r>
      <w:r>
        <w:rPr>
          <w:rFonts w:hint="eastAsia" w:ascii="宋体" w:hAnsi="宋体" w:cs="宋体"/>
          <w:color w:val="auto"/>
          <w:sz w:val="28"/>
          <w:szCs w:val="28"/>
        </w:rPr>
        <w:t>规定的其它情况。</w:t>
      </w:r>
    </w:p>
    <w:p>
      <w:pPr>
        <w:keepLines w:val="0"/>
        <w:pageBreakBefore w:val="0"/>
        <w:numPr>
          <w:ilvl w:val="0"/>
          <w:numId w:val="9"/>
        </w:numPr>
        <w:kinsoku/>
        <w:wordWrap/>
        <w:overflowPunct/>
        <w:topLinePunct/>
        <w:autoSpaceDE/>
        <w:autoSpaceDN/>
        <w:bidi w:val="0"/>
        <w:spacing w:line="440" w:lineRule="exact"/>
        <w:textAlignment w:val="auto"/>
        <w:rPr>
          <w:rFonts w:hint="eastAsia" w:ascii="宋体" w:hAnsi="宋体" w:cs="宋体"/>
          <w:bCs/>
          <w:color w:val="auto"/>
          <w:sz w:val="28"/>
          <w:szCs w:val="28"/>
        </w:rPr>
      </w:pPr>
      <w:r>
        <w:rPr>
          <w:rFonts w:hint="eastAsia" w:ascii="宋体" w:hAnsi="宋体" w:cs="宋体"/>
          <w:color w:val="auto"/>
          <w:sz w:val="28"/>
          <w:szCs w:val="28"/>
          <w:lang w:eastAsia="zh-CN"/>
        </w:rPr>
        <w:t>采购代理机构</w:t>
      </w:r>
      <w:r>
        <w:rPr>
          <w:rFonts w:hint="eastAsia" w:ascii="宋体" w:hAnsi="宋体" w:cs="宋体"/>
          <w:color w:val="auto"/>
          <w:sz w:val="28"/>
          <w:szCs w:val="28"/>
        </w:rPr>
        <w:t>将有效</w:t>
      </w:r>
      <w:r>
        <w:rPr>
          <w:rFonts w:hint="eastAsia" w:ascii="宋体" w:hAnsi="宋体" w:cs="宋体"/>
          <w:color w:val="auto"/>
          <w:sz w:val="28"/>
          <w:szCs w:val="28"/>
          <w:lang w:eastAsia="zh-CN"/>
        </w:rPr>
        <w:t>响应文件</w:t>
      </w:r>
      <w:r>
        <w:rPr>
          <w:rFonts w:hint="eastAsia" w:ascii="宋体" w:hAnsi="宋体" w:cs="宋体"/>
          <w:color w:val="auto"/>
          <w:sz w:val="28"/>
          <w:szCs w:val="28"/>
        </w:rPr>
        <w:t>送评标委员会评审、比较。</w:t>
      </w:r>
    </w:p>
    <w:p>
      <w:pPr>
        <w:keepLines w:val="0"/>
        <w:pageBreakBefore w:val="0"/>
        <w:numPr>
          <w:ilvl w:val="0"/>
          <w:numId w:val="9"/>
        </w:numPr>
        <w:kinsoku/>
        <w:wordWrap/>
        <w:overflowPunct/>
        <w:topLinePunct/>
        <w:autoSpaceDE/>
        <w:autoSpaceDN/>
        <w:bidi w:val="0"/>
        <w:spacing w:line="440" w:lineRule="exact"/>
        <w:textAlignment w:val="auto"/>
        <w:rPr>
          <w:rFonts w:hint="eastAsia" w:ascii="宋体" w:hAnsi="宋体" w:cs="宋体"/>
          <w:color w:val="auto"/>
          <w:sz w:val="28"/>
          <w:szCs w:val="28"/>
        </w:rPr>
      </w:pPr>
      <w:r>
        <w:rPr>
          <w:rFonts w:hint="eastAsia" w:ascii="宋体" w:hAnsi="宋体" w:cs="宋体"/>
          <w:bCs/>
          <w:color w:val="auto"/>
          <w:sz w:val="28"/>
          <w:szCs w:val="28"/>
        </w:rPr>
        <w:t>其它情况及处理</w:t>
      </w:r>
    </w:p>
    <w:p>
      <w:pPr>
        <w:keepLines w:val="0"/>
        <w:pageBreakBefore w:val="0"/>
        <w:tabs>
          <w:tab w:val="left" w:pos="475"/>
        </w:tabs>
        <w:kinsoku/>
        <w:wordWrap/>
        <w:overflowPunct/>
        <w:autoSpaceDE/>
        <w:autoSpaceDN/>
        <w:bidi w:val="0"/>
        <w:adjustRightInd w:val="0"/>
        <w:snapToGrid w:val="0"/>
        <w:spacing w:line="440" w:lineRule="exact"/>
        <w:ind w:firstLine="560" w:firstLineChars="200"/>
        <w:textAlignment w:val="auto"/>
        <w:rPr>
          <w:rFonts w:hint="eastAsia" w:ascii="宋体" w:hAnsi="宋体" w:cs="宋体"/>
          <w:bCs/>
          <w:color w:val="auto"/>
          <w:sz w:val="28"/>
          <w:szCs w:val="28"/>
        </w:rPr>
      </w:pPr>
      <w:r>
        <w:rPr>
          <w:rFonts w:hint="eastAsia" w:ascii="宋体" w:hAnsi="宋体" w:cs="宋体"/>
          <w:color w:val="auto"/>
          <w:sz w:val="28"/>
          <w:szCs w:val="28"/>
          <w:lang w:val="en-US" w:eastAsia="zh-CN"/>
        </w:rPr>
        <w:t>27.2</w:t>
      </w:r>
      <w:r>
        <w:rPr>
          <w:rFonts w:hint="eastAsia" w:ascii="宋体" w:hAnsi="宋体" w:cs="宋体"/>
          <w:color w:val="auto"/>
          <w:sz w:val="28"/>
          <w:szCs w:val="28"/>
          <w:lang w:eastAsia="zh-CN"/>
        </w:rPr>
        <w:t>供应商</w:t>
      </w:r>
      <w:r>
        <w:rPr>
          <w:rFonts w:hint="eastAsia" w:ascii="宋体" w:hAnsi="宋体" w:cs="宋体"/>
          <w:color w:val="auto"/>
          <w:sz w:val="28"/>
          <w:szCs w:val="28"/>
        </w:rPr>
        <w:t>有下列情况之一，其投标无效，而且采购人、采购代理机构将严格依照《中华人民共和国政府采购法》及有关法律、法规及规章的规定行使其权利。</w:t>
      </w:r>
      <w:r>
        <w:rPr>
          <w:rFonts w:hint="eastAsia" w:ascii="宋体" w:hAnsi="宋体" w:cs="宋体"/>
          <w:color w:val="auto"/>
          <w:sz w:val="28"/>
          <w:szCs w:val="28"/>
          <w:lang w:eastAsia="zh-CN"/>
        </w:rPr>
        <w:t>供应商</w:t>
      </w:r>
      <w:r>
        <w:rPr>
          <w:rFonts w:hint="eastAsia" w:ascii="宋体" w:hAnsi="宋体" w:cs="宋体"/>
          <w:color w:val="auto"/>
          <w:sz w:val="28"/>
          <w:szCs w:val="28"/>
        </w:rPr>
        <w:t>给采购人、采购代理机构造成损失的，应予以赔偿</w:t>
      </w:r>
      <w:r>
        <w:rPr>
          <w:rFonts w:hint="eastAsia" w:ascii="宋体" w:hAnsi="宋体" w:cs="宋体"/>
          <w:bCs/>
          <w:color w:val="auto"/>
          <w:sz w:val="28"/>
          <w:szCs w:val="28"/>
        </w:rPr>
        <w:t>。</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（1）提供虚假材料谋取中标、成交的；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（2）采取不正当手段诋毁、排挤其他</w:t>
      </w:r>
      <w:r>
        <w:rPr>
          <w:rFonts w:hint="eastAsia" w:ascii="宋体" w:hAnsi="宋体" w:cs="宋体"/>
          <w:color w:val="auto"/>
          <w:sz w:val="28"/>
          <w:szCs w:val="28"/>
          <w:lang w:eastAsia="zh-CN"/>
        </w:rPr>
        <w:t>供应商</w:t>
      </w:r>
      <w:r>
        <w:rPr>
          <w:rFonts w:hint="eastAsia" w:ascii="宋体" w:hAnsi="宋体" w:cs="宋体"/>
          <w:color w:val="auto"/>
          <w:sz w:val="28"/>
          <w:szCs w:val="28"/>
        </w:rPr>
        <w:t>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cs="宋体"/>
          <w:color w:val="auto"/>
          <w:sz w:val="28"/>
          <w:szCs w:val="28"/>
          <w:lang w:eastAsia="zh-CN"/>
        </w:rPr>
        <w:t>供应商</w:t>
      </w:r>
      <w:r>
        <w:rPr>
          <w:rFonts w:hint="eastAsia" w:ascii="宋体" w:hAnsi="宋体" w:cs="宋体"/>
          <w:color w:val="auto"/>
          <w:sz w:val="28"/>
          <w:szCs w:val="28"/>
        </w:rPr>
        <w:t>与采购人、其他</w:t>
      </w:r>
      <w:r>
        <w:rPr>
          <w:rFonts w:hint="eastAsia" w:ascii="宋体" w:hAnsi="宋体" w:cs="宋体"/>
          <w:color w:val="auto"/>
          <w:sz w:val="28"/>
          <w:szCs w:val="28"/>
          <w:lang w:eastAsia="zh-CN"/>
        </w:rPr>
        <w:t>供应商</w:t>
      </w:r>
      <w:r>
        <w:rPr>
          <w:rFonts w:hint="eastAsia" w:ascii="宋体" w:hAnsi="宋体" w:cs="宋体"/>
          <w:color w:val="auto"/>
          <w:sz w:val="28"/>
          <w:szCs w:val="28"/>
        </w:rPr>
        <w:t>或者采购代理机构恶意串通的；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（4）</w:t>
      </w:r>
      <w:r>
        <w:rPr>
          <w:rFonts w:hint="eastAsia" w:ascii="宋体" w:hAnsi="宋体" w:cs="宋体"/>
          <w:color w:val="auto"/>
          <w:sz w:val="28"/>
          <w:szCs w:val="28"/>
          <w:lang w:eastAsia="zh-CN"/>
        </w:rPr>
        <w:t>供应商</w:t>
      </w:r>
      <w:r>
        <w:rPr>
          <w:rFonts w:hint="eastAsia" w:ascii="宋体" w:hAnsi="宋体" w:cs="宋体"/>
          <w:color w:val="auto"/>
          <w:sz w:val="28"/>
          <w:szCs w:val="28"/>
        </w:rPr>
        <w:t>向采购人、采购代理机构、评标委员会成员提供不正当利益；</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（5）在采购过程中主动与采购人进行协商谈判的；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（6）法律、法规规定的其他情况。</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27.3</w:t>
      </w:r>
      <w:r>
        <w:rPr>
          <w:rFonts w:hint="eastAsia" w:ascii="宋体" w:hAnsi="宋体" w:cs="宋体"/>
          <w:color w:val="auto"/>
          <w:sz w:val="28"/>
          <w:szCs w:val="28"/>
          <w:lang w:eastAsia="zh-CN"/>
        </w:rPr>
        <w:t>成交供应商</w:t>
      </w:r>
      <w:r>
        <w:rPr>
          <w:rFonts w:hint="eastAsia" w:ascii="宋体" w:hAnsi="宋体" w:cs="宋体"/>
          <w:color w:val="auto"/>
          <w:sz w:val="28"/>
          <w:szCs w:val="28"/>
        </w:rPr>
        <w:t>有下列情形之一的，其投标无效；情节严重的，由财政部门将其列入不良行为记录名单，在一至三年内禁止参加政府采购活动，并予以通报：</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（一）中标后无正当理由不与采购人或者采购代理机构签订合同的；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（二）将中标项目转让给他人，或者在</w:t>
      </w:r>
      <w:r>
        <w:rPr>
          <w:rFonts w:hint="eastAsia" w:ascii="宋体" w:hAnsi="宋体" w:cs="宋体"/>
          <w:color w:val="auto"/>
          <w:sz w:val="28"/>
          <w:szCs w:val="28"/>
          <w:lang w:eastAsia="zh-CN"/>
        </w:rPr>
        <w:t>响应文件</w:t>
      </w:r>
      <w:r>
        <w:rPr>
          <w:rFonts w:hint="eastAsia" w:ascii="宋体" w:hAnsi="宋体" w:cs="宋体"/>
          <w:color w:val="auto"/>
          <w:sz w:val="28"/>
          <w:szCs w:val="28"/>
        </w:rPr>
        <w:t>中未说明，且未经采购</w:t>
      </w:r>
      <w:r>
        <w:rPr>
          <w:rFonts w:hint="eastAsia" w:ascii="宋体" w:hAnsi="宋体" w:cs="宋体"/>
          <w:color w:val="auto"/>
          <w:sz w:val="28"/>
          <w:szCs w:val="28"/>
          <w:lang w:val="en-US" w:eastAsia="zh-CN"/>
        </w:rPr>
        <w:t>人</w:t>
      </w:r>
      <w:r>
        <w:rPr>
          <w:rFonts w:hint="eastAsia" w:ascii="宋体" w:hAnsi="宋体" w:cs="宋体"/>
          <w:color w:val="auto"/>
          <w:sz w:val="28"/>
          <w:szCs w:val="28"/>
        </w:rPr>
        <w:t>同意，将中标项目分包给他人的；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（三）拒绝履行合同义务的。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27.4</w:t>
      </w:r>
      <w:r>
        <w:rPr>
          <w:rFonts w:hint="eastAsia" w:ascii="宋体" w:hAnsi="宋体" w:cs="宋体"/>
          <w:color w:val="auto"/>
          <w:sz w:val="28"/>
          <w:szCs w:val="28"/>
        </w:rPr>
        <w:t>在采购活动中，有下列情形之一的，采购人、采购代理机构应当予以废标或者终止采购活动，并将理由书面告知所有</w:t>
      </w:r>
      <w:r>
        <w:rPr>
          <w:rFonts w:hint="eastAsia" w:ascii="宋体" w:hAnsi="宋体" w:cs="宋体"/>
          <w:color w:val="auto"/>
          <w:sz w:val="28"/>
          <w:szCs w:val="28"/>
          <w:lang w:eastAsia="zh-CN"/>
        </w:rPr>
        <w:t>供应商</w:t>
      </w:r>
      <w:r>
        <w:rPr>
          <w:rFonts w:hint="eastAsia" w:ascii="宋体" w:hAnsi="宋体" w:cs="宋体"/>
          <w:color w:val="auto"/>
          <w:sz w:val="28"/>
          <w:szCs w:val="28"/>
        </w:rPr>
        <w:t>：</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（1）在投标截止时间结束后参加投标的</w:t>
      </w:r>
      <w:r>
        <w:rPr>
          <w:rFonts w:hint="eastAsia" w:ascii="宋体" w:hAnsi="宋体" w:cs="宋体"/>
          <w:color w:val="auto"/>
          <w:sz w:val="28"/>
          <w:szCs w:val="28"/>
          <w:lang w:val="en-US" w:eastAsia="zh-CN"/>
        </w:rPr>
        <w:t>供应商</w:t>
      </w:r>
      <w:r>
        <w:rPr>
          <w:rFonts w:hint="eastAsia" w:ascii="宋体" w:hAnsi="宋体" w:cs="宋体"/>
          <w:color w:val="auto"/>
          <w:sz w:val="28"/>
          <w:szCs w:val="28"/>
        </w:rPr>
        <w:t>不足3家，符合</w:t>
      </w:r>
      <w:r>
        <w:rPr>
          <w:rFonts w:hint="eastAsia" w:ascii="宋体" w:hAnsi="宋体" w:cs="宋体"/>
          <w:color w:val="auto"/>
          <w:sz w:val="28"/>
          <w:szCs w:val="28"/>
          <w:lang w:eastAsia="zh-CN"/>
        </w:rPr>
        <w:t>磋商文件</w:t>
      </w:r>
      <w:r>
        <w:rPr>
          <w:rFonts w:hint="eastAsia" w:ascii="宋体" w:hAnsi="宋体" w:cs="宋体"/>
          <w:color w:val="auto"/>
          <w:sz w:val="28"/>
          <w:szCs w:val="28"/>
        </w:rPr>
        <w:t>规定条件的</w:t>
      </w:r>
      <w:r>
        <w:rPr>
          <w:rFonts w:hint="eastAsia" w:ascii="宋体" w:hAnsi="宋体" w:cs="宋体"/>
          <w:color w:val="auto"/>
          <w:sz w:val="28"/>
          <w:szCs w:val="28"/>
          <w:lang w:val="en-US" w:eastAsia="zh-CN"/>
        </w:rPr>
        <w:t>供应商</w:t>
      </w:r>
      <w:r>
        <w:rPr>
          <w:rFonts w:hint="eastAsia" w:ascii="宋体" w:hAnsi="宋体" w:cs="宋体"/>
          <w:color w:val="auto"/>
          <w:sz w:val="28"/>
          <w:szCs w:val="28"/>
        </w:rPr>
        <w:t>不足3家或者对</w:t>
      </w:r>
      <w:r>
        <w:rPr>
          <w:rFonts w:hint="eastAsia" w:ascii="宋体" w:hAnsi="宋体" w:cs="宋体"/>
          <w:color w:val="auto"/>
          <w:sz w:val="28"/>
          <w:szCs w:val="28"/>
          <w:lang w:eastAsia="zh-CN"/>
        </w:rPr>
        <w:t>磋商文件</w:t>
      </w:r>
      <w:r>
        <w:rPr>
          <w:rFonts w:hint="eastAsia" w:ascii="宋体" w:hAnsi="宋体" w:cs="宋体"/>
          <w:color w:val="auto"/>
          <w:sz w:val="28"/>
          <w:szCs w:val="28"/>
        </w:rPr>
        <w:t>作实质性响应的</w:t>
      </w:r>
      <w:r>
        <w:rPr>
          <w:rFonts w:hint="eastAsia" w:ascii="宋体" w:hAnsi="宋体" w:cs="宋体"/>
          <w:color w:val="auto"/>
          <w:sz w:val="28"/>
          <w:szCs w:val="28"/>
          <w:lang w:eastAsia="zh-CN"/>
        </w:rPr>
        <w:t>供应商</w:t>
      </w:r>
      <w:r>
        <w:rPr>
          <w:rFonts w:hint="eastAsia" w:ascii="宋体" w:hAnsi="宋体" w:cs="宋体"/>
          <w:color w:val="auto"/>
          <w:sz w:val="28"/>
          <w:szCs w:val="28"/>
        </w:rPr>
        <w:t>不足3家的；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（2）出现影响采购公正的违法违规行为的；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cs="宋体"/>
          <w:color w:val="auto"/>
          <w:sz w:val="28"/>
          <w:szCs w:val="28"/>
          <w:lang w:val="en-US" w:eastAsia="zh-CN"/>
        </w:rPr>
        <w:t>供应商</w:t>
      </w:r>
      <w:r>
        <w:rPr>
          <w:rFonts w:hint="eastAsia" w:ascii="宋体" w:hAnsi="宋体" w:cs="宋体"/>
          <w:color w:val="auto"/>
          <w:sz w:val="28"/>
          <w:szCs w:val="28"/>
        </w:rPr>
        <w:t>的报价均超过采购预算的；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（4）因重大变故，采购任务取消的。</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eastAsia="宋体" w:cs="宋体"/>
          <w:b/>
          <w:color w:val="auto"/>
          <w:sz w:val="28"/>
          <w:szCs w:val="28"/>
          <w:lang w:eastAsia="zh-CN"/>
        </w:rPr>
      </w:pPr>
      <w:r>
        <w:rPr>
          <w:rFonts w:hint="eastAsia" w:ascii="宋体" w:hAnsi="宋体" w:cs="宋体"/>
          <w:b/>
          <w:color w:val="auto"/>
          <w:sz w:val="28"/>
          <w:szCs w:val="28"/>
        </w:rPr>
        <w:t>2</w:t>
      </w:r>
      <w:r>
        <w:rPr>
          <w:rFonts w:hint="eastAsia" w:ascii="宋体" w:hAnsi="宋体" w:cs="宋体"/>
          <w:b/>
          <w:color w:val="auto"/>
          <w:sz w:val="28"/>
          <w:szCs w:val="28"/>
          <w:lang w:val="en-US" w:eastAsia="zh-CN"/>
        </w:rPr>
        <w:t>8</w:t>
      </w:r>
      <w:r>
        <w:rPr>
          <w:rFonts w:hint="eastAsia" w:ascii="宋体" w:hAnsi="宋体" w:cs="宋体"/>
          <w:b/>
          <w:color w:val="auto"/>
          <w:sz w:val="28"/>
          <w:szCs w:val="28"/>
        </w:rPr>
        <w:t>、</w:t>
      </w:r>
      <w:r>
        <w:rPr>
          <w:rFonts w:hint="eastAsia" w:ascii="宋体" w:hAnsi="宋体" w:cs="宋体"/>
          <w:b/>
          <w:color w:val="auto"/>
          <w:sz w:val="28"/>
          <w:szCs w:val="28"/>
          <w:lang w:val="en-US" w:eastAsia="zh-CN"/>
        </w:rPr>
        <w:t>评审</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28.1</w:t>
      </w:r>
      <w:r>
        <w:rPr>
          <w:rFonts w:hint="eastAsia" w:ascii="宋体" w:hAnsi="宋体" w:cs="宋体"/>
          <w:color w:val="auto"/>
          <w:sz w:val="28"/>
          <w:szCs w:val="28"/>
        </w:rPr>
        <w:t>响应文件初审。初审分为资格性检查和符合性检查</w:t>
      </w:r>
      <w:r>
        <w:rPr>
          <w:rFonts w:hint="eastAsia" w:ascii="宋体" w:hAnsi="宋体" w:cs="宋体"/>
          <w:color w:val="auto"/>
          <w:sz w:val="28"/>
          <w:szCs w:val="28"/>
          <w:lang w:val="en-US" w:eastAsia="zh-CN"/>
        </w:rPr>
        <w:t>.</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cs="宋体"/>
          <w:color w:val="auto"/>
          <w:sz w:val="28"/>
          <w:szCs w:val="28"/>
        </w:rPr>
        <w:t>资格性检查。依据法律法规和磋商文件的规定，对响应文件中的资格证明等进行审查，以确定供应商是否具备报价资格。</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2</w:t>
      </w:r>
      <w:r>
        <w:rPr>
          <w:rFonts w:hint="eastAsia" w:ascii="宋体" w:hAnsi="宋体" w:cs="宋体"/>
          <w:color w:val="auto"/>
          <w:sz w:val="28"/>
          <w:szCs w:val="28"/>
          <w:lang w:eastAsia="zh-CN"/>
        </w:rPr>
        <w:t>）</w:t>
      </w:r>
      <w:r>
        <w:rPr>
          <w:rFonts w:hint="eastAsia" w:ascii="宋体" w:hAnsi="宋体" w:cs="宋体"/>
          <w:color w:val="auto"/>
          <w:sz w:val="28"/>
          <w:szCs w:val="28"/>
        </w:rPr>
        <w:t>符合性检查。依据磋商文件的规定，从响应文件的有效性、完整性和对磋商文件的响应程度进行审查，以确定是否对磋商文件的实质性要求作出响应。</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实质性响应的响应文件是与磋商文件要求没有重大偏离。所谓重大偏离是指影响到磋商文件规定的合同内容、服务质量，而且限制了采购人的权利或供应商的义务，纠正这些偏离将会对其他实质性响应要求的供应商的竞争地位产生不公正的影响。</w:t>
      </w:r>
    </w:p>
    <w:p>
      <w:pPr>
        <w:keepLines w:val="0"/>
        <w:pageBreakBefore w:val="0"/>
        <w:numPr>
          <w:ilvl w:val="0"/>
          <w:numId w:val="0"/>
        </w:numPr>
        <w:kinsoku/>
        <w:wordWrap/>
        <w:overflowPunct/>
        <w:topLinePunct/>
        <w:autoSpaceDE/>
        <w:autoSpaceDN/>
        <w:bidi w:val="0"/>
        <w:spacing w:line="440" w:lineRule="exact"/>
        <w:ind w:firstLine="560" w:firstLineChars="200"/>
        <w:textAlignment w:val="auto"/>
        <w:rPr>
          <w:rFonts w:hint="eastAsia"/>
          <w:color w:val="auto"/>
          <w:sz w:val="28"/>
          <w:szCs w:val="28"/>
          <w:lang w:eastAsia="zh-CN"/>
        </w:rPr>
      </w:pPr>
      <w:r>
        <w:rPr>
          <w:rFonts w:hint="eastAsia" w:ascii="宋体" w:hAnsi="宋体" w:cs="宋体"/>
          <w:color w:val="auto"/>
          <w:sz w:val="28"/>
          <w:szCs w:val="28"/>
          <w:lang w:val="en-US" w:eastAsia="zh-CN"/>
        </w:rPr>
        <w:t>28.2</w:t>
      </w:r>
      <w:r>
        <w:rPr>
          <w:rFonts w:hint="eastAsia" w:ascii="宋体" w:hAnsi="宋体" w:cs="宋体"/>
          <w:color w:val="auto"/>
          <w:sz w:val="28"/>
          <w:szCs w:val="28"/>
        </w:rPr>
        <w:t>磋商小组成员应当按照客观、公正、审慎的原则，根据磋商文件的规定，对响应文件进行独立评审。未实质性响应磋商文件的响应文件按无效响应处理，磋商小组应当告知提交响应文件的供应商</w:t>
      </w:r>
      <w:r>
        <w:rPr>
          <w:rFonts w:hint="eastAsia" w:ascii="宋体" w:hAnsi="宋体" w:cs="宋体"/>
          <w:color w:val="auto"/>
          <w:sz w:val="28"/>
          <w:szCs w:val="28"/>
          <w:lang w:eastAsia="zh-CN"/>
        </w:rPr>
        <w:t>。</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28.3</w:t>
      </w:r>
      <w:r>
        <w:rPr>
          <w:rFonts w:hint="eastAsia" w:ascii="宋体" w:hAnsi="宋体" w:cs="宋体"/>
          <w:color w:val="auto"/>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磋商小组要求供应商澄清、说明或者更正响应文件应当以书面形式作出。供应商的澄清、说明或者更正应当由法定代表人或其授权代理人签字或者加盖公章。由授权代理人签字的，应当附法定代表人授权委托书。</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28.4</w:t>
      </w:r>
      <w:r>
        <w:rPr>
          <w:rFonts w:hint="eastAsia" w:ascii="宋体" w:hAnsi="宋体" w:cs="宋体"/>
          <w:color w:val="auto"/>
          <w:sz w:val="28"/>
          <w:szCs w:val="28"/>
        </w:rPr>
        <w:t>磋商小组所有成员应当集中与单一供应商分别进行磋商，并给予所有参加磋商的供应商平等的磋商机会。</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28.5</w:t>
      </w:r>
      <w:r>
        <w:rPr>
          <w:rFonts w:hint="eastAsia" w:ascii="宋体" w:hAnsi="宋体" w:cs="宋体"/>
          <w:color w:val="auto"/>
          <w:sz w:val="28"/>
          <w:szCs w:val="28"/>
        </w:rPr>
        <w:t>在磋商过程中，磋商小组可以根据磋商文件和磋商情况实质性变动采购需求中的技术、服务要求以及合同草案条款，但不得变动磋商文件中的其他内容。实质性变动的内容，须经采购人代表确认。</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对磋商文件作出的实质性变动是磋商文件的有效组成部分，磋商小组应当及时以书面形式同时通知所有参加磋商的供应商。</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供应商应当按照磋商文件的变动情况和磋商小组的要求重新提交响应文件，并由其法定代表人或授权代理人签字或者加盖公章。由授权代理人签字的，应当附法定代表人授权委托书。</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28.6</w:t>
      </w:r>
      <w:r>
        <w:rPr>
          <w:rFonts w:hint="eastAsia" w:ascii="宋体" w:hAnsi="宋体" w:cs="宋体"/>
          <w:color w:val="auto"/>
          <w:sz w:val="28"/>
          <w:szCs w:val="28"/>
        </w:rPr>
        <w:t>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 号）文件规定“采用竞争性磋商采购方式采购的政府购买服务项目（含政府和社会资本合作项目），在采购过程中符合要求的供应商（社会资本）只有2家的，竞争性磋商采购活动可以继续进行。</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cs="宋体"/>
          <w:color w:val="auto"/>
          <w:sz w:val="28"/>
          <w:szCs w:val="28"/>
        </w:rPr>
      </w:pPr>
      <w:r>
        <w:rPr>
          <w:rFonts w:hint="eastAsia" w:ascii="宋体" w:hAnsi="宋体" w:cs="宋体"/>
          <w:b/>
          <w:bCs/>
          <w:color w:val="auto"/>
          <w:sz w:val="28"/>
          <w:szCs w:val="28"/>
        </w:rPr>
        <w:t>最后报价是供应商响应文件的有效组成部分。</w:t>
      </w:r>
      <w:r>
        <w:rPr>
          <w:rFonts w:hint="eastAsia" w:ascii="宋体" w:hAnsi="宋体" w:cs="宋体"/>
          <w:color w:val="auto"/>
          <w:sz w:val="28"/>
          <w:szCs w:val="28"/>
        </w:rPr>
        <w:t>市场竞争不充分的科研项目，以及需要扶持的科技成果转化项目，提交最后报价的供应商可以为两家。</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28.7</w:t>
      </w:r>
      <w:r>
        <w:rPr>
          <w:rFonts w:hint="eastAsia" w:ascii="宋体" w:hAnsi="宋体" w:cs="宋体"/>
          <w:color w:val="auto"/>
          <w:sz w:val="28"/>
          <w:szCs w:val="28"/>
        </w:rPr>
        <w:t>评审过程中，磋商小组发现供应商的报价明显低于其他报价，使得该报价可能低于其成本的，应当要求该供应商做出书面说明并提供相关证明材料。供应商不能合理说明或不能提供相关证明材料，由竞争性磋商小组认定该供应商低于成本报价。其报价应作为无效报价处理。</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28.8</w:t>
      </w:r>
      <w:r>
        <w:rPr>
          <w:rFonts w:hint="eastAsia" w:ascii="宋体" w:hAnsi="宋体" w:cs="宋体"/>
          <w:color w:val="auto"/>
          <w:sz w:val="28"/>
          <w:szCs w:val="28"/>
        </w:rPr>
        <w:t>经磋商确定最终采购需求和提交最后报价供应商后，由磋商小组采用综合评分法对提交最后报价的供应商的响应文件和最后报价进行综合评分。</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综合评分法，是指响应文件满足磋商文件全部实质性要求且按评审因素的量化指标评审得分最高的供应商为成交候选供应商的评审方法。</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b/>
          <w:bCs/>
          <w:color w:val="auto"/>
          <w:sz w:val="28"/>
          <w:szCs w:val="28"/>
        </w:rPr>
      </w:pPr>
      <w:r>
        <w:rPr>
          <w:rFonts w:hint="eastAsia" w:ascii="宋体" w:hAnsi="宋体" w:cs="宋体"/>
          <w:color w:val="auto"/>
          <w:sz w:val="28"/>
          <w:szCs w:val="28"/>
          <w:lang w:val="en-US" w:eastAsia="zh-CN"/>
        </w:rPr>
        <w:t>28.9</w:t>
      </w:r>
      <w:r>
        <w:rPr>
          <w:rFonts w:hint="eastAsia" w:ascii="宋体" w:hAnsi="宋体" w:cs="宋体"/>
          <w:color w:val="auto"/>
          <w:sz w:val="28"/>
          <w:szCs w:val="28"/>
        </w:rPr>
        <w:t>评审时，磋各成员应当独立对每个有效响应的文件进行评价、打分， 然后汇总每个供应商每项评分因素的得分。</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cs="宋体"/>
          <w:b/>
          <w:bCs/>
          <w:color w:val="auto"/>
          <w:sz w:val="28"/>
          <w:szCs w:val="28"/>
        </w:rPr>
      </w:pPr>
      <w:r>
        <w:rPr>
          <w:rFonts w:hint="eastAsia" w:ascii="宋体" w:hAnsi="宋体" w:cs="宋体"/>
          <w:b/>
          <w:bCs/>
          <w:color w:val="auto"/>
          <w:sz w:val="28"/>
          <w:szCs w:val="28"/>
        </w:rPr>
        <w:t>具体评标细则：</w:t>
      </w:r>
    </w:p>
    <w:tbl>
      <w:tblPr>
        <w:tblStyle w:val="18"/>
        <w:tblW w:w="9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1761"/>
        <w:gridCol w:w="6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color w:val="auto"/>
                <w:sz w:val="28"/>
                <w:szCs w:val="28"/>
              </w:rPr>
            </w:pPr>
            <w:r>
              <w:rPr>
                <w:rFonts w:hint="eastAsia" w:ascii="宋体" w:hAnsi="宋体" w:cs="宋体"/>
                <w:color w:val="auto"/>
                <w:sz w:val="28"/>
                <w:szCs w:val="28"/>
              </w:rPr>
              <w:t>评审项目</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color w:val="auto"/>
                <w:sz w:val="28"/>
                <w:szCs w:val="28"/>
              </w:rPr>
            </w:pPr>
            <w:r>
              <w:rPr>
                <w:rFonts w:hint="eastAsia" w:ascii="宋体" w:hAnsi="宋体" w:cs="宋体"/>
                <w:color w:val="auto"/>
                <w:sz w:val="28"/>
                <w:szCs w:val="28"/>
              </w:rPr>
              <w:t>评审因素</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color w:val="auto"/>
                <w:sz w:val="28"/>
                <w:szCs w:val="28"/>
              </w:rPr>
            </w:pPr>
            <w:r>
              <w:rPr>
                <w:rFonts w:hint="eastAsia" w:ascii="宋体" w:hAnsi="宋体" w:cs="宋体"/>
                <w:color w:val="auto"/>
                <w:sz w:val="28"/>
                <w:szCs w:val="28"/>
              </w:rPr>
              <w:t>评审要点及说明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报价得分</w:t>
            </w:r>
          </w:p>
          <w:p>
            <w:pPr>
              <w:keepNext w:val="0"/>
              <w:keepLines w:val="0"/>
              <w:suppressLineNumbers w:val="0"/>
              <w:spacing w:before="0" w:beforeAutospacing="0" w:after="0" w:afterAutospacing="0" w:line="200" w:lineRule="atLeast"/>
              <w:ind w:left="134" w:right="0"/>
              <w:jc w:val="center"/>
              <w:rPr>
                <w:rFonts w:hint="eastAsia" w:eastAsia="宋体"/>
                <w:color w:val="auto"/>
                <w:szCs w:val="20"/>
                <w:lang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eastAsia="宋体" w:cs="宋体"/>
                <w:color w:val="auto"/>
                <w:sz w:val="28"/>
                <w:szCs w:val="28"/>
                <w:lang w:eastAsia="zh-CN"/>
              </w:rPr>
            </w:pPr>
            <w:r>
              <w:rPr>
                <w:rFonts w:hint="eastAsia" w:ascii="宋体" w:hAnsi="宋体" w:cs="宋体"/>
                <w:color w:val="auto"/>
                <w:sz w:val="28"/>
                <w:szCs w:val="28"/>
              </w:rPr>
              <w:t>投标报价</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30分</w:t>
            </w:r>
            <w:r>
              <w:rPr>
                <w:rFonts w:hint="eastAsia" w:ascii="宋体" w:hAnsi="宋体" w:cs="宋体"/>
                <w:color w:val="auto"/>
                <w:sz w:val="28"/>
                <w:szCs w:val="28"/>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rPr>
            </w:pPr>
            <w:r>
              <w:rPr>
                <w:rFonts w:hint="eastAsia" w:ascii="宋体" w:hAnsi="宋体" w:eastAsia="宋体" w:cs="Arial Unicode MS"/>
                <w:bCs/>
                <w:color w:val="auto"/>
                <w:sz w:val="28"/>
                <w:szCs w:val="28"/>
                <w:lang w:val="en-US" w:eastAsia="zh-CN"/>
              </w:rPr>
              <w:t>综合评分法中的价格分统一采用低价优先法计算，即满足招标文件要求且最后报价最低的投标人的价格为投标基准价，其价格分为满分。</w:t>
            </w:r>
            <w:r>
              <w:rPr>
                <w:rFonts w:hint="eastAsia" w:ascii="宋体" w:hAnsi="宋体" w:eastAsia="宋体" w:cs="Arial Unicode MS"/>
                <w:bCs/>
                <w:color w:val="auto"/>
                <w:sz w:val="28"/>
                <w:szCs w:val="28"/>
              </w:rPr>
              <w:t>其他</w:t>
            </w:r>
            <w:r>
              <w:rPr>
                <w:rFonts w:hint="eastAsia" w:ascii="宋体" w:hAnsi="宋体" w:eastAsia="宋体" w:cs="Arial Unicode MS"/>
                <w:bCs/>
                <w:color w:val="auto"/>
                <w:sz w:val="28"/>
                <w:szCs w:val="28"/>
                <w:lang w:val="en-US" w:eastAsia="zh-CN"/>
              </w:rPr>
              <w:t>投标人</w:t>
            </w:r>
            <w:r>
              <w:rPr>
                <w:rFonts w:hint="eastAsia" w:ascii="宋体" w:hAnsi="宋体" w:eastAsia="宋体" w:cs="Arial Unicode MS"/>
                <w:bCs/>
                <w:color w:val="auto"/>
                <w:sz w:val="28"/>
                <w:szCs w:val="28"/>
              </w:rPr>
              <w:t>的价格分统一按照下列公式计算：</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rPr>
            </w:pPr>
            <w:r>
              <w:rPr>
                <w:rFonts w:hint="eastAsia" w:ascii="宋体" w:hAnsi="宋体" w:eastAsia="宋体" w:cs="Arial Unicode MS"/>
                <w:bCs/>
                <w:color w:val="auto"/>
                <w:sz w:val="28"/>
                <w:szCs w:val="28"/>
                <w:lang w:val="en-US" w:eastAsia="zh-CN"/>
              </w:rPr>
              <w:t>评标报价得分</w:t>
            </w:r>
            <w:r>
              <w:rPr>
                <w:rFonts w:hint="eastAsia" w:ascii="宋体" w:hAnsi="宋体" w:eastAsia="宋体" w:cs="Arial Unicode MS"/>
                <w:bCs/>
                <w:color w:val="auto"/>
                <w:sz w:val="28"/>
                <w:szCs w:val="28"/>
              </w:rPr>
              <w:t>=（</w:t>
            </w:r>
            <w:r>
              <w:rPr>
                <w:rFonts w:hint="eastAsia" w:ascii="宋体" w:hAnsi="宋体" w:eastAsia="宋体" w:cs="Arial Unicode MS"/>
                <w:bCs/>
                <w:color w:val="auto"/>
                <w:sz w:val="28"/>
                <w:szCs w:val="28"/>
                <w:lang w:val="en-US" w:eastAsia="zh-CN"/>
              </w:rPr>
              <w:t>评标</w:t>
            </w:r>
            <w:r>
              <w:rPr>
                <w:rFonts w:hint="eastAsia" w:ascii="宋体" w:hAnsi="宋体" w:eastAsia="宋体" w:cs="Arial Unicode MS"/>
                <w:bCs/>
                <w:color w:val="auto"/>
                <w:sz w:val="28"/>
                <w:szCs w:val="28"/>
              </w:rPr>
              <w:t>基准价/</w:t>
            </w:r>
            <w:r>
              <w:rPr>
                <w:rFonts w:hint="eastAsia" w:ascii="宋体" w:hAnsi="宋体" w:eastAsia="宋体" w:cs="Arial Unicode MS"/>
                <w:bCs/>
                <w:color w:val="auto"/>
                <w:sz w:val="28"/>
                <w:szCs w:val="28"/>
                <w:lang w:val="en-US" w:eastAsia="zh-CN"/>
              </w:rPr>
              <w:t>评标报价</w:t>
            </w:r>
            <w:r>
              <w:rPr>
                <w:rFonts w:hint="eastAsia" w:ascii="宋体" w:hAnsi="宋体" w:eastAsia="宋体" w:cs="Arial Unicode MS"/>
                <w:bCs/>
                <w:color w:val="auto"/>
                <w:sz w:val="28"/>
                <w:szCs w:val="28"/>
              </w:rPr>
              <w:t>）×</w:t>
            </w:r>
            <w:r>
              <w:rPr>
                <w:rFonts w:hint="eastAsia" w:ascii="宋体" w:hAnsi="宋体" w:cs="Arial Unicode MS"/>
                <w:bCs/>
                <w:color w:val="auto"/>
                <w:sz w:val="28"/>
                <w:szCs w:val="28"/>
                <w:lang w:val="en-US" w:eastAsia="zh-CN"/>
              </w:rPr>
              <w:t>3</w:t>
            </w:r>
            <w:r>
              <w:rPr>
                <w:rFonts w:hint="eastAsia" w:ascii="宋体" w:hAnsi="宋体" w:eastAsia="宋体" w:cs="Arial Unicode MS"/>
                <w:bCs/>
                <w:color w:val="auto"/>
                <w:sz w:val="28"/>
                <w:szCs w:val="28"/>
              </w:rPr>
              <w:t>0。</w:t>
            </w:r>
          </w:p>
          <w:p>
            <w:pPr>
              <w:keepNext w:val="0"/>
              <w:keepLines w:val="0"/>
              <w:suppressLineNumbers w:val="0"/>
              <w:spacing w:before="0" w:beforeAutospacing="0" w:after="0" w:afterAutospacing="0" w:line="200" w:lineRule="atLeast"/>
              <w:ind w:left="0" w:right="0"/>
              <w:rPr>
                <w:rFonts w:hint="default" w:ascii="宋体" w:cs="宋体"/>
                <w:color w:val="auto"/>
                <w:sz w:val="28"/>
                <w:szCs w:val="28"/>
              </w:rPr>
            </w:pPr>
            <w:r>
              <w:rPr>
                <w:rFonts w:hint="eastAsia" w:ascii="宋体" w:hAnsi="宋体" w:eastAsia="宋体" w:cs="Arial Unicode MS"/>
                <w:bCs/>
                <w:color w:val="auto"/>
                <w:sz w:val="28"/>
                <w:szCs w:val="28"/>
                <w:lang w:val="en-US" w:eastAsia="zh-CN"/>
              </w:rPr>
              <w:t>项目评审过程中，不得去掉最后报价中的最高报价和最低报价。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技术部分</w:t>
            </w:r>
          </w:p>
          <w:p>
            <w:pPr>
              <w:keepNext w:val="0"/>
              <w:keepLines w:val="0"/>
              <w:suppressLineNumbers w:val="0"/>
              <w:spacing w:before="0" w:beforeAutospacing="0" w:after="0" w:afterAutospacing="0" w:line="200" w:lineRule="atLeast"/>
              <w:ind w:left="134" w:right="0"/>
              <w:jc w:val="center"/>
              <w:rPr>
                <w:rFonts w:hint="default"/>
                <w:color w:val="auto"/>
                <w:szCs w:val="20"/>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施工方案与技术措施</w:t>
            </w:r>
          </w:p>
          <w:p>
            <w:pPr>
              <w:keepNext w:val="0"/>
              <w:keepLines w:val="0"/>
              <w:suppressLineNumbers w:val="0"/>
              <w:spacing w:before="0" w:beforeAutospacing="0" w:after="0" w:afterAutospacing="0" w:line="400" w:lineRule="exact"/>
              <w:ind w:left="0" w:right="0"/>
              <w:jc w:val="center"/>
              <w:rPr>
                <w:rFonts w:hint="eastAsia" w:ascii="宋体" w:hAnsi="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①施工方案与技术措施具体、详细，能完全满足项目需求得1</w:t>
            </w:r>
            <w:r>
              <w:rPr>
                <w:rFonts w:hint="eastAsia" w:ascii="宋体" w:hAnsi="宋体" w:cs="Arial Unicode MS"/>
                <w:bCs/>
                <w:color w:val="auto"/>
                <w:sz w:val="28"/>
                <w:szCs w:val="28"/>
                <w:lang w:val="en-US" w:eastAsia="zh-CN"/>
              </w:rPr>
              <w:t>5</w:t>
            </w:r>
            <w:r>
              <w:rPr>
                <w:rFonts w:hint="eastAsia" w:ascii="宋体" w:hAnsi="宋体" w:eastAsia="宋体" w:cs="Arial Unicode MS"/>
                <w:bCs/>
                <w:color w:val="auto"/>
                <w:sz w:val="28"/>
                <w:szCs w:val="28"/>
                <w:lang w:val="en-US" w:eastAsia="zh-CN"/>
              </w:rPr>
              <w:t>-</w:t>
            </w:r>
            <w:r>
              <w:rPr>
                <w:rFonts w:hint="eastAsia" w:ascii="宋体" w:hAnsi="宋体" w:cs="Arial Unicode MS"/>
                <w:bCs/>
                <w:color w:val="auto"/>
                <w:sz w:val="28"/>
                <w:szCs w:val="28"/>
                <w:lang w:val="en-US" w:eastAsia="zh-CN"/>
              </w:rPr>
              <w:t>12</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②施工方案与技术措施比较具体、比较详细，较好满足项目需求得</w:t>
            </w:r>
            <w:r>
              <w:rPr>
                <w:rFonts w:hint="eastAsia" w:ascii="宋体" w:hAnsi="宋体" w:cs="Arial Unicode MS"/>
                <w:bCs/>
                <w:color w:val="auto"/>
                <w:sz w:val="28"/>
                <w:szCs w:val="28"/>
                <w:lang w:val="en-US" w:eastAsia="zh-CN"/>
              </w:rPr>
              <w:t>11</w:t>
            </w:r>
            <w:r>
              <w:rPr>
                <w:rFonts w:hint="eastAsia" w:ascii="宋体" w:hAnsi="宋体" w:eastAsia="宋体" w:cs="Arial Unicode MS"/>
                <w:bCs/>
                <w:color w:val="auto"/>
                <w:sz w:val="28"/>
                <w:szCs w:val="28"/>
                <w:lang w:val="en-US" w:eastAsia="zh-CN"/>
              </w:rPr>
              <w:t>-</w:t>
            </w:r>
            <w:r>
              <w:rPr>
                <w:rFonts w:hint="eastAsia" w:ascii="宋体" w:hAnsi="宋体" w:cs="Arial Unicode MS"/>
                <w:bCs/>
                <w:color w:val="auto"/>
                <w:sz w:val="28"/>
                <w:szCs w:val="28"/>
                <w:lang w:val="en-US" w:eastAsia="zh-CN"/>
              </w:rPr>
              <w:t>8</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③施工方案与技术措施基本具体、基本详细，基本满足项目需求得</w:t>
            </w:r>
            <w:r>
              <w:rPr>
                <w:rFonts w:hint="eastAsia" w:ascii="宋体" w:hAnsi="宋体" w:cs="Arial Unicode MS"/>
                <w:bCs/>
                <w:color w:val="auto"/>
                <w:sz w:val="28"/>
                <w:szCs w:val="28"/>
                <w:lang w:val="en-US" w:eastAsia="zh-CN"/>
              </w:rPr>
              <w:t>7</w:t>
            </w:r>
            <w:r>
              <w:rPr>
                <w:rFonts w:hint="eastAsia" w:ascii="宋体" w:hAnsi="宋体" w:eastAsia="宋体" w:cs="Arial Unicode MS"/>
                <w:bCs/>
                <w:color w:val="auto"/>
                <w:sz w:val="28"/>
                <w:szCs w:val="28"/>
                <w:lang w:val="en-US" w:eastAsia="zh-CN"/>
              </w:rPr>
              <w:t>-</w:t>
            </w:r>
            <w:r>
              <w:rPr>
                <w:rFonts w:hint="eastAsia" w:ascii="宋体" w:hAnsi="宋体" w:cs="Arial Unicode MS"/>
                <w:bCs/>
                <w:color w:val="auto"/>
                <w:sz w:val="28"/>
                <w:szCs w:val="28"/>
                <w:lang w:val="en-US" w:eastAsia="zh-CN"/>
              </w:rPr>
              <w:t>5</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④施工方案与技术措施不具体、不详细得</w:t>
            </w:r>
            <w:r>
              <w:rPr>
                <w:rFonts w:hint="eastAsia" w:ascii="宋体" w:hAnsi="宋体" w:cs="Arial Unicode MS"/>
                <w:bCs/>
                <w:color w:val="auto"/>
                <w:sz w:val="28"/>
                <w:szCs w:val="28"/>
                <w:lang w:val="en-US" w:eastAsia="zh-CN"/>
              </w:rPr>
              <w:t>4</w:t>
            </w:r>
            <w:r>
              <w:rPr>
                <w:rFonts w:hint="eastAsia" w:ascii="宋体" w:hAnsi="宋体" w:eastAsia="宋体" w:cs="Arial Unicode MS"/>
                <w:bCs/>
                <w:color w:val="auto"/>
                <w:sz w:val="28"/>
                <w:szCs w:val="28"/>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⑤施工方案与技术措施未提供得0分。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质量管理体系与措施、安全管理体系与措施、环境保护管理体系与措施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0分）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①质量管理体系与措施、安全管理体系与措施、环境保护管理体系与措施具体、详细，能完全满足项目需求得</w:t>
            </w:r>
            <w:r>
              <w:rPr>
                <w:rFonts w:hint="eastAsia" w:ascii="宋体" w:hAnsi="宋体" w:cs="Arial Unicode MS"/>
                <w:bCs/>
                <w:color w:val="auto"/>
                <w:sz w:val="28"/>
                <w:szCs w:val="28"/>
                <w:lang w:val="en-US" w:eastAsia="zh-CN"/>
              </w:rPr>
              <w:t>2</w:t>
            </w:r>
            <w:r>
              <w:rPr>
                <w:rFonts w:hint="eastAsia" w:ascii="宋体" w:hAnsi="宋体" w:eastAsia="宋体" w:cs="Arial Unicode MS"/>
                <w:bCs/>
                <w:color w:val="auto"/>
                <w:sz w:val="28"/>
                <w:szCs w:val="28"/>
                <w:lang w:val="en-US" w:eastAsia="zh-CN"/>
              </w:rPr>
              <w:t>0-</w:t>
            </w:r>
            <w:r>
              <w:rPr>
                <w:rFonts w:hint="eastAsia" w:ascii="宋体" w:hAnsi="宋体" w:cs="Arial Unicode MS"/>
                <w:bCs/>
                <w:color w:val="auto"/>
                <w:sz w:val="28"/>
                <w:szCs w:val="28"/>
                <w:lang w:val="en-US" w:eastAsia="zh-CN"/>
              </w:rPr>
              <w:t>16</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②质量管理体系与措施、安全管理体系与措施、环境保护管理体系与措施比较具体、比较详细，较好满足项目需求得</w:t>
            </w:r>
            <w:r>
              <w:rPr>
                <w:rFonts w:hint="eastAsia" w:ascii="宋体" w:hAnsi="宋体" w:cs="Arial Unicode MS"/>
                <w:bCs/>
                <w:color w:val="auto"/>
                <w:sz w:val="28"/>
                <w:szCs w:val="28"/>
                <w:lang w:val="en-US" w:eastAsia="zh-CN"/>
              </w:rPr>
              <w:t>15</w:t>
            </w:r>
            <w:r>
              <w:rPr>
                <w:rFonts w:hint="eastAsia" w:ascii="宋体" w:hAnsi="宋体" w:eastAsia="宋体" w:cs="Arial Unicode MS"/>
                <w:bCs/>
                <w:color w:val="auto"/>
                <w:sz w:val="28"/>
                <w:szCs w:val="28"/>
                <w:lang w:val="en-US" w:eastAsia="zh-CN"/>
              </w:rPr>
              <w:t>-</w:t>
            </w:r>
            <w:r>
              <w:rPr>
                <w:rFonts w:hint="eastAsia" w:ascii="宋体" w:hAnsi="宋体" w:cs="Arial Unicode MS"/>
                <w:bCs/>
                <w:color w:val="auto"/>
                <w:sz w:val="28"/>
                <w:szCs w:val="28"/>
                <w:lang w:val="en-US" w:eastAsia="zh-CN"/>
              </w:rPr>
              <w:t>11</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③质量管理体系与措施、安全管理体系与措施、环境保护管理体系与措施基本具体、基本详细，基本满足项目需求得</w:t>
            </w:r>
            <w:r>
              <w:rPr>
                <w:rFonts w:hint="eastAsia" w:ascii="宋体" w:hAnsi="宋体" w:cs="Arial Unicode MS"/>
                <w:bCs/>
                <w:color w:val="auto"/>
                <w:sz w:val="28"/>
                <w:szCs w:val="28"/>
                <w:lang w:val="en-US" w:eastAsia="zh-CN"/>
              </w:rPr>
              <w:t>10</w:t>
            </w:r>
            <w:r>
              <w:rPr>
                <w:rFonts w:hint="eastAsia" w:ascii="宋体" w:hAnsi="宋体" w:eastAsia="宋体" w:cs="Arial Unicode MS"/>
                <w:bCs/>
                <w:color w:val="auto"/>
                <w:sz w:val="28"/>
                <w:szCs w:val="28"/>
                <w:lang w:val="en-US" w:eastAsia="zh-CN"/>
              </w:rPr>
              <w:t>-</w:t>
            </w:r>
            <w:r>
              <w:rPr>
                <w:rFonts w:hint="eastAsia" w:ascii="宋体" w:hAnsi="宋体" w:cs="Arial Unicode MS"/>
                <w:bCs/>
                <w:color w:val="auto"/>
                <w:sz w:val="28"/>
                <w:szCs w:val="28"/>
                <w:lang w:val="en-US" w:eastAsia="zh-CN"/>
              </w:rPr>
              <w:t>6</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④质量管理体系与措施、安全管理体系与措施、环境保护管理体系与措施不具体、不详细得</w:t>
            </w:r>
            <w:r>
              <w:rPr>
                <w:rFonts w:hint="eastAsia" w:ascii="宋体" w:hAnsi="宋体" w:cs="Arial Unicode MS"/>
                <w:bCs/>
                <w:color w:val="auto"/>
                <w:sz w:val="28"/>
                <w:szCs w:val="28"/>
                <w:lang w:val="en-US" w:eastAsia="zh-CN"/>
              </w:rPr>
              <w:t>5</w:t>
            </w:r>
            <w:r>
              <w:rPr>
                <w:rFonts w:hint="eastAsia" w:ascii="宋体" w:hAnsi="宋体" w:eastAsia="宋体" w:cs="Arial Unicode MS"/>
                <w:bCs/>
                <w:color w:val="auto"/>
                <w:sz w:val="28"/>
                <w:szCs w:val="28"/>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⑤质量管理体系与措施、安全管理体系与措施、环境保护管理体系与措施未提供得0分。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工程进度计划与措施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①工程进度计划与措施具体、详细，能完全满足项目需求得</w:t>
            </w:r>
            <w:r>
              <w:rPr>
                <w:rFonts w:hint="eastAsia" w:ascii="宋体" w:hAnsi="宋体" w:cs="Arial Unicode MS"/>
                <w:bCs/>
                <w:color w:val="auto"/>
                <w:sz w:val="28"/>
                <w:szCs w:val="28"/>
                <w:lang w:val="en-US" w:eastAsia="zh-CN"/>
              </w:rPr>
              <w:t>10-8</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②工程进度计划与措施比较具体、比较详细，较好满足项目需求得</w:t>
            </w:r>
            <w:r>
              <w:rPr>
                <w:rFonts w:hint="eastAsia" w:ascii="宋体" w:hAnsi="宋体" w:cs="Arial Unicode MS"/>
                <w:bCs/>
                <w:color w:val="auto"/>
                <w:sz w:val="28"/>
                <w:szCs w:val="28"/>
                <w:lang w:val="en-US" w:eastAsia="zh-CN"/>
              </w:rPr>
              <w:t>7-5</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③工程进度计划与措施基本具体、基本详细，基本满足项目需求得</w:t>
            </w:r>
            <w:r>
              <w:rPr>
                <w:rFonts w:hint="eastAsia" w:ascii="宋体" w:hAnsi="宋体" w:cs="Arial Unicode MS"/>
                <w:bCs/>
                <w:color w:val="auto"/>
                <w:sz w:val="28"/>
                <w:szCs w:val="28"/>
                <w:lang w:val="en-US" w:eastAsia="zh-CN"/>
              </w:rPr>
              <w:t>4-</w:t>
            </w:r>
            <w:r>
              <w:rPr>
                <w:rFonts w:hint="eastAsia" w:ascii="宋体" w:hAnsi="宋体" w:eastAsia="宋体" w:cs="Arial Unicode MS"/>
                <w:bCs/>
                <w:color w:val="auto"/>
                <w:sz w:val="28"/>
                <w:szCs w:val="28"/>
                <w:lang w:val="en-US" w:eastAsia="zh-CN"/>
              </w:rPr>
              <w:t>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④工程进度计划与措施不具体、不详细得</w:t>
            </w:r>
            <w:r>
              <w:rPr>
                <w:rFonts w:hint="eastAsia" w:ascii="宋体" w:hAnsi="宋体" w:cs="Arial Unicode MS"/>
                <w:bCs/>
                <w:color w:val="auto"/>
                <w:sz w:val="28"/>
                <w:szCs w:val="28"/>
                <w:lang w:val="en-US" w:eastAsia="zh-CN"/>
              </w:rPr>
              <w:t>2-1</w:t>
            </w:r>
            <w:r>
              <w:rPr>
                <w:rFonts w:hint="eastAsia" w:ascii="宋体" w:hAnsi="宋体" w:eastAsia="宋体" w:cs="Arial Unicode MS"/>
                <w:bCs/>
                <w:color w:val="auto"/>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⑤工程进度计划与措施未提供得0分。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cs="宋体"/>
                <w:color w:val="auto"/>
                <w:sz w:val="28"/>
                <w:szCs w:val="28"/>
                <w:lang w:eastAsia="zh-CN"/>
              </w:rPr>
              <w:t>原材料质量文件</w:t>
            </w:r>
            <w:r>
              <w:rPr>
                <w:rFonts w:hint="eastAsia" w:ascii="宋体" w:hAnsi="宋体" w:eastAsia="宋体" w:cs="宋体"/>
                <w:color w:val="auto"/>
                <w:sz w:val="28"/>
                <w:szCs w:val="28"/>
              </w:rPr>
              <w:t>（5分）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default" w:ascii="宋体" w:hAnsi="宋体" w:eastAsia="宋体" w:cs="Arial Unicode MS"/>
                <w:bCs/>
                <w:color w:val="auto"/>
                <w:sz w:val="28"/>
                <w:szCs w:val="28"/>
                <w:lang w:val="en-US" w:eastAsia="zh-CN"/>
              </w:rPr>
            </w:pPr>
            <w:r>
              <w:rPr>
                <w:rFonts w:hint="eastAsia" w:ascii="宋体" w:hAnsi="宋体" w:cs="Arial Unicode MS"/>
                <w:bCs/>
                <w:color w:val="auto"/>
                <w:sz w:val="28"/>
                <w:szCs w:val="28"/>
                <w:lang w:val="en-US" w:eastAsia="zh-CN"/>
              </w:rPr>
              <w:t>提供外墙真石漆（水包砂）原材料（底漆、底涂、中涂、面漆、罩面漆）质量型式检测报告，每提供一份的一分，不提供不得分。（要求提供扫描件）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商务部分</w:t>
            </w:r>
          </w:p>
          <w:p>
            <w:pPr>
              <w:keepNext w:val="0"/>
              <w:keepLines w:val="0"/>
              <w:suppressLineNumbers w:val="0"/>
              <w:spacing w:before="0" w:beforeAutospacing="0" w:after="0" w:afterAutospacing="0" w:line="200" w:lineRule="atLeast"/>
              <w:ind w:left="134" w:right="0"/>
              <w:jc w:val="center"/>
              <w:rPr>
                <w:rFonts w:hint="default"/>
                <w:color w:val="auto"/>
                <w:szCs w:val="20"/>
                <w:lang w:val="en-US" w:eastAsia="zh-CN"/>
              </w:rPr>
            </w:pPr>
            <w:r>
              <w:rPr>
                <w:rFonts w:hint="eastAsia" w:ascii="宋体" w:hAnsi="宋体" w:eastAsia="宋体" w:cs="宋体"/>
                <w:color w:val="auto"/>
                <w:sz w:val="28"/>
                <w:szCs w:val="28"/>
                <w:lang w:val="en-US" w:eastAsia="zh-CN"/>
              </w:rPr>
              <w:t>（20分）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投标人项目管理机构配备、人员岗位职责分工</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（10分）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①项目管理机构配备、人员岗位职责分工具体、详细，能完全满足项目需求得10-8分；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②项目管理机构配备、人员岗位职责分工比较具体、比较详细，较好满足项目需求得7-5分；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③项目管理机构配备、人员岗位职责分工基本具体、基本详细，基本满足项目需求得4-3分；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④项目管理机构配备、人员岗位职责分工不具体、不详细得2-1分；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lang w:val="en-US" w:eastAsia="zh-CN"/>
              </w:rPr>
            </w:pPr>
            <w:r>
              <w:rPr>
                <w:rFonts w:hint="eastAsia" w:ascii="宋体" w:hAnsi="宋体" w:eastAsia="宋体" w:cs="Arial Unicode MS"/>
                <w:bCs/>
                <w:color w:val="auto"/>
                <w:sz w:val="28"/>
                <w:szCs w:val="28"/>
                <w:lang w:val="en-US" w:eastAsia="zh-CN"/>
              </w:rPr>
              <w:t>⑤项目管理机构配备、人员岗位职责分工未提供得0分。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default" w:ascii="宋体" w:cs="宋体"/>
                <w:color w:val="auto"/>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业绩</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10分</w:t>
            </w:r>
            <w:r>
              <w:rPr>
                <w:rFonts w:hint="eastAsia" w:ascii="宋体" w:hAnsi="宋体" w:eastAsia="宋体" w:cs="宋体"/>
                <w:color w:val="auto"/>
                <w:sz w:val="28"/>
                <w:szCs w:val="28"/>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color w:val="auto"/>
                <w:sz w:val="28"/>
                <w:szCs w:val="28"/>
                <w:lang w:val="en-US" w:eastAsia="zh-CN"/>
              </w:rPr>
            </w:pPr>
            <w:r>
              <w:rPr>
                <w:rFonts w:hint="eastAsia"/>
                <w:color w:val="auto"/>
                <w:sz w:val="28"/>
                <w:szCs w:val="28"/>
                <w:lang w:val="en-US" w:eastAsia="zh-CN"/>
              </w:rPr>
              <w:t>提供投标单位自 2019年 1 月 1 日以来（以合同签订日期为准）类似项目业绩，每个项目得 2 分，最多得 10 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line="460" w:lineRule="exact"/>
              <w:ind w:left="0" w:right="0" w:firstLine="482" w:firstLineChars="200"/>
              <w:textAlignment w:val="auto"/>
              <w:rPr>
                <w:rFonts w:hint="eastAsia"/>
                <w:color w:val="auto"/>
                <w:szCs w:val="20"/>
                <w:lang w:val="en-US" w:eastAsia="zh-CN"/>
              </w:rPr>
            </w:pPr>
            <w:r>
              <w:rPr>
                <w:rFonts w:hint="eastAsia" w:ascii="宋体" w:hAnsi="宋体" w:eastAsia="宋体" w:cs="宋体"/>
                <w:b/>
                <w:bCs w:val="0"/>
                <w:color w:val="auto"/>
                <w:sz w:val="24"/>
                <w:szCs w:val="24"/>
                <w:lang w:val="en-US" w:eastAsia="zh-CN"/>
              </w:rPr>
              <w:t>需将合同或中标通知书彩色扫描件加盖公章附在响应文件中，否则不得分。</w:t>
            </w:r>
          </w:p>
        </w:tc>
      </w:tr>
    </w:tbl>
    <w:p>
      <w:pPr>
        <w:keepNext w:val="0"/>
        <w:keepLines w:val="0"/>
        <w:pageBreakBefore w:val="0"/>
        <w:kinsoku/>
        <w:wordWrap/>
        <w:overflowPunct/>
        <w:topLinePunct/>
        <w:autoSpaceDE/>
        <w:autoSpaceDN/>
        <w:bidi w:val="0"/>
        <w:adjustRightInd/>
        <w:snapToGrid/>
        <w:spacing w:line="460" w:lineRule="exact"/>
        <w:textAlignment w:val="auto"/>
        <w:rPr>
          <w:rFonts w:hint="eastAsia" w:ascii="宋体" w:hAnsi="宋体"/>
          <w:b/>
          <w:color w:val="auto"/>
          <w:sz w:val="28"/>
          <w:szCs w:val="28"/>
        </w:rPr>
      </w:pPr>
    </w:p>
    <w:p>
      <w:pPr>
        <w:keepNext w:val="0"/>
        <w:keepLines w:val="0"/>
        <w:pageBreakBefore w:val="0"/>
        <w:kinsoku/>
        <w:wordWrap/>
        <w:overflowPunct/>
        <w:topLinePunct/>
        <w:autoSpaceDE/>
        <w:autoSpaceDN/>
        <w:bidi w:val="0"/>
        <w:adjustRightInd/>
        <w:snapToGrid/>
        <w:spacing w:line="46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b/>
          <w:color w:val="auto"/>
          <w:sz w:val="28"/>
          <w:szCs w:val="28"/>
        </w:rPr>
        <w:t>注：</w:t>
      </w:r>
      <w:r>
        <w:rPr>
          <w:rFonts w:hint="eastAsia" w:ascii="宋体" w:hAnsi="宋体" w:eastAsia="宋体" w:cs="宋体"/>
          <w:b/>
          <w:bCs/>
          <w:color w:val="auto"/>
          <w:kern w:val="2"/>
          <w:sz w:val="28"/>
          <w:szCs w:val="28"/>
          <w:lang w:val="en-US" w:eastAsia="zh-CN" w:bidi="ar-SA"/>
        </w:rPr>
        <w:t>综合评分各项统计、评分结果均按四舍五入方法精确到小数点后两位。磋商小组采用综合评分法确定成交供应商，同时将成交结果通知所有参加报价的供应商；只宣布结果，不解释未成交原因。</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政府采购政策：</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根据《政府采购促进中小企业发展暂行办法》（财库[2011]181 号）文件规定，对小型和微型企业产品的价格给予 6%的扣除,用扣除后的价格参与评审：</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小微企业产品价格扣除=（小型、微型企业产品报价）×6%； 小微企业产品评审价格=总报价—小微企业产品价格扣除。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注：供应商须提供声明函原件，否则不给予价格扣除。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根据《财政部司法部关于政府采购支持监狱企业发展有关问题的通知》（财库[2014]68 号）文件规定，监狱企业视同小型、微型企业，享受评审中价格扣除政府采购政策，对监狱企业产品价格扣除：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监狱企业产品价格扣除=监狱企业产品报价×6%；</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监狱企业评审价格=总报价-监狱企业产品价格扣除。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注：</w:t>
      </w:r>
      <w:r>
        <w:rPr>
          <w:rFonts w:hint="eastAsia" w:ascii="宋体" w:hAnsi="宋体" w:cs="宋体"/>
          <w:b w:val="0"/>
          <w:bCs w:val="0"/>
          <w:color w:val="auto"/>
          <w:kern w:val="2"/>
          <w:sz w:val="28"/>
          <w:szCs w:val="28"/>
          <w:lang w:val="en-US" w:eastAsia="zh-CN" w:bidi="ar-SA"/>
        </w:rPr>
        <w:t>1.</w:t>
      </w:r>
      <w:r>
        <w:rPr>
          <w:rFonts w:hint="eastAsia" w:ascii="宋体" w:hAnsi="宋体" w:eastAsia="宋体" w:cs="宋体"/>
          <w:b w:val="0"/>
          <w:bCs w:val="0"/>
          <w:color w:val="auto"/>
          <w:kern w:val="2"/>
          <w:sz w:val="28"/>
          <w:szCs w:val="28"/>
          <w:lang w:val="en-US" w:eastAsia="zh-CN" w:bidi="ar-SA"/>
        </w:rPr>
        <w:t xml:space="preserve">根据山东省财政厅、山东省司法厅关于转发财政部、司法部《关于政府采购支持监狱企业发展有关问题的通知》的通知（鲁财采[2014]33 号）文件，制服、消防设备和特种车辆采购在项目评审时，对其产品给予 8%的价格扣除。2 </w:t>
      </w:r>
      <w:r>
        <w:rPr>
          <w:rFonts w:hint="eastAsia" w:ascii="宋体" w:hAnsi="宋体" w:cs="宋体"/>
          <w:b w:val="0"/>
          <w:bCs w:val="0"/>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监狱企业参加政府采购活动时，应当提供由省级以上监狱管理局、戒毒管理局（含新疆生产建设兵团）出具的属于监狱企业的证明原件，否则不给予价格扣除。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根据财政部、民政部、中国残疾人联合会印发《关于促进残疾人就业政府采购政策的通知》（财库[2017]141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号）文件规定，在政府采购活动中，残疾人福利性单位视同小型、微型企业，享受预留份额、评审中价格扣除等促进中小企业发展的政府采购政策。对残疾人福利性单位产品价格扣除，用扣除后的价格参与评审：</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残疾人福利性单位产品价格扣除=（残疾人福利性单位产品报价）×6%；</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残疾人福利性单位评审价格=总报价—残疾人福利性单位产品价格扣除。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注：1、残疾人福利性单位在参加政府采购活动时，应当提供《残疾人福利性单位声明函》，否则不给予价格扣除；2、残疾人福利性单位属于小型、微型企业的，不重复享受政策；3、供应商提供的《残疾人福利性单位声明函》与事实不符的，依照《政府采购法》第七十七条第一款的规定追究法律责任。</w:t>
      </w:r>
    </w:p>
    <w:p>
      <w:pPr>
        <w:keepNext w:val="0"/>
        <w:keepLines w:val="0"/>
        <w:pageBreakBefore w:val="0"/>
        <w:widowControl w:val="0"/>
        <w:kinsoku/>
        <w:wordWrap/>
        <w:overflowPunct/>
        <w:topLinePunct/>
        <w:autoSpaceDE/>
        <w:autoSpaceDN/>
        <w:bidi w:val="0"/>
        <w:adjustRightInd/>
        <w:snapToGrid/>
        <w:spacing w:line="440" w:lineRule="exact"/>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29.成交供应商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磋商小组采用综合评分法依次对各合格供应商进行评审，按评审后综合得分由高到低顺序排列，向采购人推荐前三名的供应商为成交侯选人。综合得分相同的，按报价由低到高顺序排列；综合得分且报价相同的，按技术指标优劣顺序排列，以确定成交供应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采购人应当确定排名第一的成交候选人为成交人，排名第一的成交候选人放弃成交，因不可抗力不能履行合同，或者被查实存在影响中标结果的违法行为等情形，不符合成交条件的，采购人可以按照评审委员会提出的成交候选名单排序依次确定其他成交候选人为成交人，也可以重新招标。</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确定成交供应商后，代理机构将按照有关规定向其发出成交通知书。</w:t>
      </w:r>
    </w:p>
    <w:p>
      <w:pPr>
        <w:pStyle w:val="27"/>
        <w:keepNext w:val="0"/>
        <w:keepLines w:val="0"/>
        <w:pageBreakBefore w:val="0"/>
        <w:widowControl w:val="0"/>
        <w:numPr>
          <w:ilvl w:val="0"/>
          <w:numId w:val="0"/>
        </w:numPr>
        <w:kinsoku/>
        <w:wordWrap/>
        <w:overflowPunct/>
        <w:autoSpaceDE/>
        <w:autoSpaceDN/>
        <w:bidi w:val="0"/>
        <w:adjustRightInd/>
        <w:snapToGrid/>
        <w:spacing w:line="440" w:lineRule="exact"/>
        <w:textAlignment w:val="auto"/>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30.评审纪律</w:t>
      </w:r>
    </w:p>
    <w:p>
      <w:pPr>
        <w:pStyle w:val="27"/>
        <w:keepNext w:val="0"/>
        <w:keepLines w:val="0"/>
        <w:pageBreakBefore w:val="0"/>
        <w:widowControl w:val="0"/>
        <w:numPr>
          <w:ilvl w:val="0"/>
          <w:numId w:val="0"/>
        </w:numPr>
        <w:kinsoku/>
        <w:wordWrap/>
        <w:overflowPunct/>
        <w:autoSpaceDE/>
        <w:autoSpaceDN/>
        <w:bidi w:val="0"/>
        <w:adjustRightInd/>
        <w:snapToGrid/>
        <w:spacing w:line="440" w:lineRule="exact"/>
        <w:ind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按照《中华人民共和国政府采购法实施条例》、《政府采购评审专家管理办法》及《山东省政府采购评审专家管理实施办法》规定执行。</w:t>
      </w:r>
    </w:p>
    <w:p>
      <w:pPr>
        <w:keepLines w:val="0"/>
        <w:pageBreakBefore w:val="0"/>
        <w:kinsoku/>
        <w:wordWrap/>
        <w:overflowPunct/>
        <w:topLinePunct/>
        <w:autoSpaceDE/>
        <w:autoSpaceDN/>
        <w:bidi w:val="0"/>
        <w:spacing w:line="440" w:lineRule="exact"/>
        <w:textAlignment w:val="auto"/>
        <w:rPr>
          <w:rFonts w:hint="eastAsia" w:ascii="宋体" w:hAnsi="宋体" w:cs="宋体"/>
          <w:b/>
          <w:bCs/>
          <w:color w:val="auto"/>
          <w:sz w:val="28"/>
          <w:szCs w:val="28"/>
        </w:rPr>
      </w:pPr>
      <w:r>
        <w:rPr>
          <w:rFonts w:hint="eastAsia" w:ascii="宋体" w:hAnsi="宋体" w:cs="宋体"/>
          <w:b/>
          <w:bCs/>
          <w:color w:val="auto"/>
          <w:sz w:val="28"/>
          <w:szCs w:val="28"/>
          <w:lang w:val="en-US" w:eastAsia="zh-CN"/>
        </w:rPr>
        <w:t>31</w:t>
      </w:r>
      <w:r>
        <w:rPr>
          <w:rFonts w:hint="eastAsia" w:ascii="宋体" w:hAnsi="宋体" w:cs="宋体"/>
          <w:b/>
          <w:bCs/>
          <w:color w:val="auto"/>
          <w:sz w:val="28"/>
          <w:szCs w:val="28"/>
        </w:rPr>
        <w:t>.废标情形</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采购中，出现下列情形之一的，根据《中华人民共和国政府采购法》第三十六条规定，应予废标：</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（一）符合专业条件的供应商或者对</w:t>
      </w:r>
      <w:r>
        <w:rPr>
          <w:rFonts w:hint="eastAsia" w:ascii="宋体" w:hAnsi="宋体" w:cs="宋体"/>
          <w:color w:val="auto"/>
          <w:sz w:val="28"/>
          <w:szCs w:val="28"/>
          <w:lang w:eastAsia="zh-CN"/>
        </w:rPr>
        <w:t>磋商文件</w:t>
      </w:r>
      <w:r>
        <w:rPr>
          <w:rFonts w:hint="eastAsia" w:ascii="宋体" w:hAnsi="宋体" w:cs="宋体"/>
          <w:color w:val="auto"/>
          <w:sz w:val="28"/>
          <w:szCs w:val="28"/>
        </w:rPr>
        <w:t>作实质响应的供应商不足三家的；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（二）出现影响采购公正的违法、违规行为的；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（三）供应商的报价均超过了采购预算，采购人不能支付的；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（四）因重大变故，采购任务取消的。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废标后，除采购任务取消外，应当重新组织招标。</w:t>
      </w:r>
    </w:p>
    <w:p>
      <w:pPr>
        <w:pStyle w:val="30"/>
        <w:keepNext w:val="0"/>
        <w:keepLines w:val="0"/>
        <w:pageBreakBefore w:val="0"/>
        <w:kinsoku/>
        <w:wordWrap/>
        <w:overflowPunct/>
        <w:autoSpaceDE/>
        <w:autoSpaceDN/>
        <w:bidi w:val="0"/>
        <w:adjustRightInd/>
        <w:snapToGrid/>
        <w:spacing w:line="440" w:lineRule="exact"/>
        <w:ind w:firstLine="0" w:firstLineChars="0"/>
        <w:textAlignment w:val="auto"/>
        <w:rPr>
          <w:rFonts w:hint="eastAsia" w:ascii="宋体" w:hAnsi="宋体" w:cs="宋体"/>
          <w:b/>
          <w:bCs/>
          <w:color w:val="auto"/>
          <w:sz w:val="28"/>
          <w:szCs w:val="28"/>
        </w:rPr>
      </w:pPr>
      <w:r>
        <w:rPr>
          <w:rFonts w:hint="eastAsia" w:ascii="宋体" w:hAnsi="宋体" w:cs="宋体"/>
          <w:b/>
          <w:color w:val="auto"/>
          <w:sz w:val="28"/>
          <w:szCs w:val="28"/>
        </w:rPr>
        <w:t>3</w:t>
      </w:r>
      <w:r>
        <w:rPr>
          <w:rFonts w:hint="eastAsia" w:ascii="宋体" w:hAnsi="宋体" w:cs="宋体"/>
          <w:b/>
          <w:color w:val="auto"/>
          <w:sz w:val="28"/>
          <w:szCs w:val="28"/>
          <w:lang w:val="en-US" w:eastAsia="zh-CN"/>
        </w:rPr>
        <w:t>2</w:t>
      </w:r>
      <w:r>
        <w:rPr>
          <w:rFonts w:hint="eastAsia" w:ascii="宋体" w:hAnsi="宋体" w:cs="宋体"/>
          <w:b/>
          <w:color w:val="auto"/>
          <w:sz w:val="28"/>
          <w:szCs w:val="28"/>
        </w:rPr>
        <w:t>.</w:t>
      </w:r>
      <w:r>
        <w:rPr>
          <w:rFonts w:hint="eastAsia" w:ascii="宋体" w:hAnsi="宋体" w:cs="宋体"/>
          <w:b/>
          <w:bCs/>
          <w:color w:val="auto"/>
          <w:sz w:val="28"/>
          <w:szCs w:val="28"/>
        </w:rPr>
        <w:t>关于</w:t>
      </w:r>
      <w:r>
        <w:rPr>
          <w:rFonts w:hint="eastAsia" w:ascii="宋体" w:hAnsi="宋体" w:cs="宋体"/>
          <w:b/>
          <w:bCs/>
          <w:color w:val="auto"/>
          <w:sz w:val="28"/>
          <w:szCs w:val="28"/>
          <w:lang w:eastAsia="zh-CN"/>
        </w:rPr>
        <w:t>供应商</w:t>
      </w:r>
      <w:r>
        <w:rPr>
          <w:rFonts w:hint="eastAsia" w:ascii="宋体" w:hAnsi="宋体" w:cs="宋体"/>
          <w:b/>
          <w:bCs/>
          <w:color w:val="auto"/>
          <w:sz w:val="28"/>
          <w:szCs w:val="28"/>
        </w:rPr>
        <w:t>瑕疵滞后发现的处理规则</w:t>
      </w:r>
    </w:p>
    <w:p>
      <w:pPr>
        <w:pStyle w:val="30"/>
        <w:keepNext w:val="0"/>
        <w:keepLines w:val="0"/>
        <w:pageBreakBefore w:val="0"/>
        <w:kinsoku/>
        <w:wordWrap/>
        <w:overflowPunct/>
        <w:autoSpaceDE/>
        <w:autoSpaceDN/>
        <w:bidi w:val="0"/>
        <w:adjustRightInd/>
        <w:snapToGrid/>
        <w:spacing w:line="440" w:lineRule="exact"/>
        <w:ind w:firstLine="0" w:firstLineChars="0"/>
        <w:textAlignment w:val="auto"/>
        <w:rPr>
          <w:rFonts w:hint="eastAsia" w:ascii="宋体" w:hAnsi="宋体" w:cs="宋体"/>
          <w:color w:val="auto"/>
          <w:sz w:val="28"/>
          <w:szCs w:val="28"/>
          <w:lang w:val="zh-CN"/>
        </w:rPr>
      </w:pPr>
      <w:r>
        <w:rPr>
          <w:rFonts w:hint="eastAsia" w:ascii="宋体" w:hAnsi="宋体" w:cs="宋体"/>
          <w:color w:val="auto"/>
          <w:sz w:val="28"/>
          <w:szCs w:val="28"/>
        </w:rPr>
        <w:t xml:space="preserve">    1、</w:t>
      </w:r>
      <w:r>
        <w:rPr>
          <w:rFonts w:hint="eastAsia" w:ascii="宋体" w:hAnsi="宋体" w:cs="宋体"/>
          <w:color w:val="auto"/>
          <w:sz w:val="28"/>
          <w:szCs w:val="28"/>
          <w:lang w:val="zh-CN"/>
        </w:rPr>
        <w:t>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磋商文件或者</w:t>
      </w:r>
      <w:r>
        <w:rPr>
          <w:rFonts w:hint="eastAsia" w:ascii="宋体" w:hAnsi="宋体" w:cs="宋体"/>
          <w:color w:val="auto"/>
          <w:sz w:val="28"/>
          <w:szCs w:val="28"/>
          <w:lang w:val="en-US" w:eastAsia="zh-CN"/>
        </w:rPr>
        <w:t>采购</w:t>
      </w:r>
      <w:r>
        <w:rPr>
          <w:rFonts w:hint="eastAsia" w:ascii="宋体" w:hAnsi="宋体" w:cs="宋体"/>
          <w:color w:val="auto"/>
          <w:sz w:val="28"/>
          <w:szCs w:val="28"/>
          <w:lang w:val="zh-CN"/>
        </w:rPr>
        <w:t>人要求，评标委员会可以维持既定结果并要求中标人出具补救、纠正措施等承诺，由此产生的一切费用由中标人承担；若通过补救、纠正措施仍不能够满足磋商文件或者</w:t>
      </w:r>
      <w:r>
        <w:rPr>
          <w:rFonts w:hint="eastAsia" w:ascii="宋体" w:hAnsi="宋体" w:cs="宋体"/>
          <w:color w:val="auto"/>
          <w:sz w:val="28"/>
          <w:szCs w:val="28"/>
          <w:lang w:val="en-US" w:eastAsia="zh-CN"/>
        </w:rPr>
        <w:t>采购</w:t>
      </w:r>
      <w:r>
        <w:rPr>
          <w:rFonts w:hint="eastAsia" w:ascii="宋体" w:hAnsi="宋体" w:cs="宋体"/>
          <w:color w:val="auto"/>
          <w:sz w:val="28"/>
          <w:szCs w:val="28"/>
          <w:lang w:val="zh-CN"/>
        </w:rPr>
        <w:t>人要求，评标委员会应出具取消该供应商的此前评议结果的复审结论，并予以废标，由此产生的一切损失均由中标人承担。</w:t>
      </w:r>
    </w:p>
    <w:p>
      <w:pPr>
        <w:pStyle w:val="30"/>
        <w:keepNext w:val="0"/>
        <w:keepLines w:val="0"/>
        <w:pageBreakBefore w:val="0"/>
        <w:kinsoku/>
        <w:wordWrap/>
        <w:overflowPunct/>
        <w:autoSpaceDE/>
        <w:autoSpaceDN/>
        <w:bidi w:val="0"/>
        <w:adjustRightInd/>
        <w:snapToGrid/>
        <w:spacing w:line="440" w:lineRule="exact"/>
        <w:ind w:firstLine="0" w:firstLineChars="0"/>
        <w:textAlignment w:val="auto"/>
        <w:rPr>
          <w:rFonts w:hint="eastAsia" w:ascii="宋体" w:hAnsi="宋体" w:cs="宋体"/>
          <w:color w:val="auto"/>
          <w:sz w:val="28"/>
          <w:szCs w:val="28"/>
          <w:lang w:val="zh-CN"/>
        </w:rPr>
      </w:pPr>
      <w:r>
        <w:rPr>
          <w:rFonts w:hint="eastAsia" w:ascii="宋体" w:hAnsi="宋体" w:cs="宋体"/>
          <w:color w:val="auto"/>
          <w:sz w:val="28"/>
          <w:szCs w:val="28"/>
        </w:rPr>
        <w:t xml:space="preserve">    </w:t>
      </w:r>
      <w:r>
        <w:rPr>
          <w:rFonts w:hint="eastAsia" w:ascii="宋体" w:hAnsi="宋体" w:cs="宋体"/>
          <w:color w:val="auto"/>
          <w:sz w:val="28"/>
          <w:szCs w:val="28"/>
          <w:lang w:val="zh-CN"/>
        </w:rPr>
        <w:t>评标委员会认定中标人投标无效、废标或者中标人的此前评议结果被取消的，磋商文件规定由评标委员会直接确定中标人的，应予以废标，由</w:t>
      </w:r>
      <w:r>
        <w:rPr>
          <w:rFonts w:hint="eastAsia" w:ascii="宋体" w:hAnsi="宋体" w:cs="宋体"/>
          <w:color w:val="auto"/>
          <w:sz w:val="28"/>
          <w:szCs w:val="28"/>
          <w:lang w:val="en-US" w:eastAsia="zh-CN"/>
        </w:rPr>
        <w:t>采购</w:t>
      </w:r>
      <w:r>
        <w:rPr>
          <w:rFonts w:hint="eastAsia" w:ascii="宋体" w:hAnsi="宋体" w:cs="宋体"/>
          <w:color w:val="auto"/>
          <w:sz w:val="28"/>
          <w:szCs w:val="28"/>
          <w:lang w:val="zh-CN"/>
        </w:rPr>
        <w:t>人依法重新组织招标。出现上述情形的一切损失均由取消中标资格的供应商承担。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pacing w:val="6"/>
          <w:kern w:val="0"/>
          <w:sz w:val="28"/>
          <w:szCs w:val="28"/>
          <w:lang w:val="en-US" w:eastAsia="zh-CN" w:bidi="ar-SA"/>
        </w:rPr>
        <w:t>2、</w:t>
      </w:r>
      <w:r>
        <w:rPr>
          <w:rFonts w:hint="eastAsia" w:ascii="宋体" w:hAnsi="宋体" w:eastAsia="宋体" w:cs="宋体"/>
          <w:color w:val="auto"/>
          <w:spacing w:val="6"/>
          <w:kern w:val="0"/>
          <w:sz w:val="28"/>
          <w:szCs w:val="28"/>
          <w:lang w:val="zh-CN" w:eastAsia="zh-CN" w:bidi="ar-SA"/>
        </w:rPr>
        <w:t>若已经超过质疑期限而没有被发现，签署了相关的合同之后才发现存在上述情形，经评标委员会再行审查认为其在技术、必要资质等方面并不存在问题而仅属于商务方面存在瑕疵的问题，若取消该</w:t>
      </w:r>
      <w:r>
        <w:rPr>
          <w:rFonts w:hint="eastAsia" w:ascii="宋体" w:hAnsi="宋体" w:cs="宋体"/>
          <w:color w:val="auto"/>
          <w:spacing w:val="6"/>
          <w:kern w:val="0"/>
          <w:sz w:val="28"/>
          <w:szCs w:val="28"/>
          <w:lang w:val="zh-CN" w:eastAsia="zh-CN" w:bidi="ar-SA"/>
        </w:rPr>
        <w:t>供应商</w:t>
      </w:r>
      <w:r>
        <w:rPr>
          <w:rFonts w:hint="eastAsia" w:ascii="宋体" w:hAnsi="宋体" w:eastAsia="宋体" w:cs="宋体"/>
          <w:color w:val="auto"/>
          <w:spacing w:val="6"/>
          <w:kern w:val="0"/>
          <w:sz w:val="28"/>
          <w:szCs w:val="28"/>
          <w:lang w:val="zh-CN" w:eastAsia="zh-CN" w:bidi="ar-SA"/>
        </w:rPr>
        <w:t>的此前评议结果或者采取类似的处理措施将对本次采购更为不利的情形（包括：予以无效投标、废标或者采取类似的处理措施将使本次采购成本大幅上升、延误期限以至可能给</w:t>
      </w:r>
      <w:r>
        <w:rPr>
          <w:rFonts w:hint="eastAsia" w:ascii="宋体" w:hAnsi="宋体" w:cs="宋体"/>
          <w:color w:val="auto"/>
          <w:spacing w:val="6"/>
          <w:kern w:val="0"/>
          <w:sz w:val="28"/>
          <w:szCs w:val="28"/>
          <w:lang w:val="en-US" w:eastAsia="zh-CN" w:bidi="ar-SA"/>
        </w:rPr>
        <w:t>采购</w:t>
      </w:r>
      <w:r>
        <w:rPr>
          <w:rFonts w:hint="eastAsia" w:ascii="宋体" w:hAnsi="宋体" w:eastAsia="宋体" w:cs="宋体"/>
          <w:color w:val="auto"/>
          <w:spacing w:val="6"/>
          <w:kern w:val="0"/>
          <w:sz w:val="28"/>
          <w:szCs w:val="28"/>
          <w:lang w:val="zh-CN" w:eastAsia="zh-CN" w:bidi="ar-SA"/>
        </w:rPr>
        <w:t>人造成较大损失的），维持中标结果的，</w:t>
      </w:r>
      <w:r>
        <w:rPr>
          <w:rFonts w:hint="eastAsia" w:ascii="宋体" w:hAnsi="宋体" w:cs="宋体"/>
          <w:color w:val="auto"/>
          <w:spacing w:val="6"/>
          <w:kern w:val="0"/>
          <w:sz w:val="28"/>
          <w:szCs w:val="28"/>
          <w:lang w:val="en-US" w:eastAsia="zh-CN" w:bidi="ar-SA"/>
        </w:rPr>
        <w:t>采购</w:t>
      </w:r>
      <w:r>
        <w:rPr>
          <w:rFonts w:hint="eastAsia" w:ascii="宋体" w:hAnsi="宋体" w:eastAsia="宋体" w:cs="宋体"/>
          <w:color w:val="auto"/>
          <w:spacing w:val="6"/>
          <w:kern w:val="0"/>
          <w:sz w:val="28"/>
          <w:szCs w:val="28"/>
          <w:lang w:val="zh-CN" w:eastAsia="zh-CN" w:bidi="ar-SA"/>
        </w:rPr>
        <w:t>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w:t>
      </w:r>
      <w:r>
        <w:rPr>
          <w:rFonts w:hint="eastAsia" w:ascii="宋体" w:hAnsi="宋体" w:cs="宋体"/>
          <w:color w:val="auto"/>
          <w:spacing w:val="6"/>
          <w:kern w:val="0"/>
          <w:sz w:val="28"/>
          <w:szCs w:val="28"/>
          <w:lang w:val="en-US" w:eastAsia="zh-CN" w:bidi="ar-SA"/>
        </w:rPr>
        <w:t>采购</w:t>
      </w:r>
      <w:r>
        <w:rPr>
          <w:rFonts w:hint="eastAsia" w:ascii="宋体" w:hAnsi="宋体" w:eastAsia="宋体" w:cs="宋体"/>
          <w:color w:val="auto"/>
          <w:spacing w:val="6"/>
          <w:kern w:val="0"/>
          <w:sz w:val="28"/>
          <w:szCs w:val="28"/>
          <w:lang w:val="zh-CN" w:eastAsia="zh-CN" w:bidi="ar-SA"/>
        </w:rPr>
        <w:t>人不同意维持中标结果的，评标委员会应当决定取消中标人的此前评议结果或者采取类似的处理措施，由此产生的一切损失均由中标人承担。</w:t>
      </w:r>
    </w:p>
    <w:p>
      <w:pPr>
        <w:keepNext w:val="0"/>
        <w:keepLines w:val="0"/>
        <w:pageBreakBefore w:val="0"/>
        <w:kinsoku/>
        <w:wordWrap/>
        <w:overflowPunct/>
        <w:autoSpaceDE/>
        <w:autoSpaceDN/>
        <w:bidi w:val="0"/>
        <w:adjustRightInd/>
        <w:snapToGrid/>
        <w:spacing w:before="100" w:beforeAutospacing="1" w:after="100" w:afterAutospacing="1" w:line="440" w:lineRule="exact"/>
        <w:jc w:val="center"/>
        <w:textAlignment w:val="auto"/>
        <w:outlineLvl w:val="0"/>
        <w:rPr>
          <w:rFonts w:hint="eastAsia" w:ascii="宋体" w:hAnsi="宋体" w:eastAsia="宋体" w:cs="宋体"/>
          <w:b/>
          <w:color w:val="auto"/>
          <w:sz w:val="28"/>
          <w:szCs w:val="28"/>
          <w:lang w:eastAsia="zh-CN"/>
        </w:rPr>
      </w:pPr>
      <w:bookmarkStart w:id="19" w:name="_Toc12205"/>
      <w:r>
        <w:rPr>
          <w:rFonts w:hint="eastAsia" w:ascii="宋体" w:hAnsi="宋体" w:cs="宋体"/>
          <w:b/>
          <w:color w:val="auto"/>
          <w:sz w:val="28"/>
          <w:szCs w:val="28"/>
        </w:rPr>
        <w:t>六、</w:t>
      </w:r>
      <w:r>
        <w:rPr>
          <w:rFonts w:hint="eastAsia" w:ascii="宋体" w:hAnsi="宋体" w:cs="宋体"/>
          <w:b/>
          <w:color w:val="auto"/>
          <w:sz w:val="28"/>
          <w:szCs w:val="28"/>
          <w:lang w:eastAsia="zh-CN"/>
        </w:rPr>
        <w:t>成交通知书</w:t>
      </w:r>
      <w:r>
        <w:rPr>
          <w:rFonts w:hint="eastAsia" w:ascii="宋体" w:hAnsi="宋体" w:cs="宋体"/>
          <w:b/>
          <w:color w:val="auto"/>
          <w:sz w:val="28"/>
          <w:szCs w:val="28"/>
        </w:rPr>
        <w:t>及</w:t>
      </w:r>
      <w:bookmarkEnd w:id="19"/>
      <w:r>
        <w:rPr>
          <w:rFonts w:hint="eastAsia" w:ascii="宋体" w:hAnsi="宋体" w:cs="宋体"/>
          <w:b/>
          <w:color w:val="auto"/>
          <w:sz w:val="28"/>
          <w:szCs w:val="28"/>
          <w:lang w:eastAsia="zh-CN"/>
        </w:rPr>
        <w:t>成交服务费</w:t>
      </w:r>
    </w:p>
    <w:p>
      <w:pPr>
        <w:keepNext w:val="0"/>
        <w:keepLines w:val="0"/>
        <w:pageBreakBefore w:val="0"/>
        <w:kinsoku/>
        <w:wordWrap/>
        <w:overflowPunct/>
        <w:topLinePunct/>
        <w:autoSpaceDE/>
        <w:autoSpaceDN/>
        <w:bidi w:val="0"/>
        <w:adjustRightInd/>
        <w:snapToGrid/>
        <w:spacing w:line="440" w:lineRule="exact"/>
        <w:ind w:firstLine="562" w:firstLineChars="200"/>
        <w:textAlignment w:val="auto"/>
        <w:rPr>
          <w:rFonts w:hint="eastAsia" w:ascii="宋体" w:hAnsi="宋体" w:eastAsia="宋体" w:cs="宋体"/>
          <w:b/>
          <w:bCs/>
          <w:color w:val="auto"/>
          <w:sz w:val="28"/>
          <w:szCs w:val="28"/>
          <w:lang w:eastAsia="zh-CN"/>
        </w:rPr>
      </w:pPr>
      <w:r>
        <w:rPr>
          <w:rFonts w:hint="eastAsia" w:ascii="宋体" w:hAnsi="宋体" w:cs="宋体"/>
          <w:b/>
          <w:bCs/>
          <w:color w:val="auto"/>
          <w:sz w:val="28"/>
          <w:szCs w:val="28"/>
        </w:rPr>
        <w:t>3</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w:t>
      </w:r>
      <w:r>
        <w:rPr>
          <w:rFonts w:hint="eastAsia" w:ascii="宋体" w:hAnsi="宋体" w:cs="宋体"/>
          <w:b/>
          <w:bCs/>
          <w:color w:val="auto"/>
          <w:sz w:val="28"/>
          <w:szCs w:val="28"/>
          <w:lang w:eastAsia="zh-CN"/>
        </w:rPr>
        <w:t>成交通知书</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 xml:space="preserve">1) </w:t>
      </w:r>
      <w:r>
        <w:rPr>
          <w:rFonts w:hint="eastAsia" w:ascii="宋体" w:hAnsi="宋体" w:cs="宋体"/>
          <w:color w:val="auto"/>
          <w:sz w:val="28"/>
          <w:szCs w:val="28"/>
          <w:lang w:eastAsia="zh-CN"/>
        </w:rPr>
        <w:t>成交供应商</w:t>
      </w:r>
      <w:r>
        <w:rPr>
          <w:rFonts w:hint="eastAsia" w:ascii="宋体" w:hAnsi="宋体" w:cs="宋体"/>
          <w:color w:val="auto"/>
          <w:sz w:val="28"/>
          <w:szCs w:val="28"/>
        </w:rPr>
        <w:t>确定后，</w:t>
      </w:r>
      <w:r>
        <w:rPr>
          <w:rFonts w:hint="eastAsia" w:ascii="宋体" w:hAnsi="宋体" w:cs="宋体"/>
          <w:color w:val="auto"/>
          <w:sz w:val="28"/>
          <w:szCs w:val="28"/>
          <w:lang w:val="en-US" w:eastAsia="zh-CN"/>
        </w:rPr>
        <w:t>成交</w:t>
      </w:r>
      <w:r>
        <w:rPr>
          <w:rFonts w:hint="eastAsia" w:ascii="宋体" w:hAnsi="宋体" w:cs="宋体"/>
          <w:color w:val="auto"/>
          <w:sz w:val="28"/>
          <w:szCs w:val="28"/>
        </w:rPr>
        <w:t>结果应当在财政部门指定的政府采购信息发布媒体上公告。</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在发布公告的同时，采购单位应当向</w:t>
      </w:r>
      <w:r>
        <w:rPr>
          <w:rFonts w:hint="eastAsia" w:ascii="宋体" w:hAnsi="宋体" w:cs="宋体"/>
          <w:color w:val="auto"/>
          <w:sz w:val="28"/>
          <w:szCs w:val="28"/>
          <w:lang w:eastAsia="zh-CN"/>
        </w:rPr>
        <w:t>成交供应商</w:t>
      </w:r>
      <w:r>
        <w:rPr>
          <w:rFonts w:hint="eastAsia" w:ascii="宋体" w:hAnsi="宋体" w:cs="宋体"/>
          <w:color w:val="auto"/>
          <w:sz w:val="28"/>
          <w:szCs w:val="28"/>
        </w:rPr>
        <w:t>发出</w:t>
      </w:r>
      <w:r>
        <w:rPr>
          <w:rFonts w:hint="eastAsia" w:ascii="宋体" w:hAnsi="宋体" w:cs="宋体"/>
          <w:color w:val="auto"/>
          <w:sz w:val="28"/>
          <w:szCs w:val="28"/>
          <w:lang w:eastAsia="zh-CN"/>
        </w:rPr>
        <w:t>成交通知书</w:t>
      </w:r>
      <w:r>
        <w:rPr>
          <w:rFonts w:hint="eastAsia" w:ascii="宋体" w:hAnsi="宋体" w:cs="宋体"/>
          <w:color w:val="auto"/>
          <w:sz w:val="28"/>
          <w:szCs w:val="28"/>
        </w:rPr>
        <w:t>，</w:t>
      </w:r>
      <w:r>
        <w:rPr>
          <w:rFonts w:hint="eastAsia" w:ascii="宋体" w:hAnsi="宋体" w:cs="宋体"/>
          <w:color w:val="auto"/>
          <w:sz w:val="28"/>
          <w:szCs w:val="28"/>
          <w:lang w:eastAsia="zh-CN"/>
        </w:rPr>
        <w:t>成交通知书</w:t>
      </w:r>
      <w:r>
        <w:rPr>
          <w:rFonts w:hint="eastAsia" w:ascii="宋体" w:hAnsi="宋体" w:cs="宋体"/>
          <w:color w:val="auto"/>
          <w:sz w:val="28"/>
          <w:szCs w:val="28"/>
        </w:rPr>
        <w:t>对采购人和</w:t>
      </w:r>
      <w:r>
        <w:rPr>
          <w:rFonts w:hint="eastAsia" w:ascii="宋体" w:hAnsi="宋体" w:cs="宋体"/>
          <w:color w:val="auto"/>
          <w:sz w:val="28"/>
          <w:szCs w:val="28"/>
          <w:lang w:eastAsia="zh-CN"/>
        </w:rPr>
        <w:t>成交供应商</w:t>
      </w:r>
      <w:r>
        <w:rPr>
          <w:rFonts w:hint="eastAsia" w:ascii="宋体" w:hAnsi="宋体" w:cs="宋体"/>
          <w:color w:val="auto"/>
          <w:sz w:val="28"/>
          <w:szCs w:val="28"/>
        </w:rPr>
        <w:t>具有同等法律效力。</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 xml:space="preserve">2) </w:t>
      </w:r>
      <w:r>
        <w:rPr>
          <w:rFonts w:hint="eastAsia" w:ascii="宋体" w:hAnsi="宋体" w:cs="宋体"/>
          <w:color w:val="auto"/>
          <w:sz w:val="28"/>
          <w:szCs w:val="28"/>
          <w:lang w:eastAsia="zh-CN"/>
        </w:rPr>
        <w:t>成交通知书</w:t>
      </w:r>
      <w:r>
        <w:rPr>
          <w:rFonts w:hint="eastAsia" w:ascii="宋体" w:hAnsi="宋体" w:cs="宋体"/>
          <w:color w:val="auto"/>
          <w:sz w:val="28"/>
          <w:szCs w:val="28"/>
        </w:rPr>
        <w:t>是签订合同的依据和组成部分。</w:t>
      </w:r>
    </w:p>
    <w:p>
      <w:pPr>
        <w:keepNext w:val="0"/>
        <w:keepLines w:val="0"/>
        <w:pageBreakBefore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auto"/>
          <w:sz w:val="28"/>
          <w:szCs w:val="28"/>
        </w:rPr>
      </w:pPr>
      <w:r>
        <w:rPr>
          <w:rFonts w:hint="eastAsia" w:ascii="宋体" w:hAnsi="宋体" w:cs="宋体"/>
          <w:b/>
          <w:bCs/>
          <w:color w:val="auto"/>
          <w:sz w:val="28"/>
          <w:szCs w:val="28"/>
        </w:rPr>
        <w:t>3</w:t>
      </w:r>
      <w:r>
        <w:rPr>
          <w:rFonts w:hint="eastAsia" w:ascii="宋体" w:hAnsi="宋体" w:cs="宋体"/>
          <w:b/>
          <w:bCs/>
          <w:color w:val="auto"/>
          <w:sz w:val="28"/>
          <w:szCs w:val="28"/>
          <w:lang w:val="en-US" w:eastAsia="zh-CN"/>
        </w:rPr>
        <w:t>4</w:t>
      </w:r>
      <w:r>
        <w:rPr>
          <w:rFonts w:hint="eastAsia" w:ascii="宋体" w:hAnsi="宋体" w:cs="宋体"/>
          <w:b/>
          <w:bCs/>
          <w:color w:val="auto"/>
          <w:sz w:val="28"/>
          <w:szCs w:val="28"/>
        </w:rPr>
        <w:t>.</w:t>
      </w:r>
      <w:r>
        <w:rPr>
          <w:rFonts w:hint="eastAsia" w:ascii="宋体" w:hAnsi="宋体" w:cs="宋体"/>
          <w:b/>
          <w:bCs/>
          <w:color w:val="auto"/>
          <w:sz w:val="28"/>
          <w:szCs w:val="28"/>
          <w:lang w:eastAsia="zh-CN"/>
        </w:rPr>
        <w:t>成交服务费</w:t>
      </w:r>
      <w:r>
        <w:rPr>
          <w:rFonts w:hint="eastAsia" w:ascii="宋体" w:hAnsi="宋体" w:cs="宋体"/>
          <w:b/>
          <w:bCs/>
          <w:color w:val="auto"/>
          <w:sz w:val="28"/>
          <w:szCs w:val="28"/>
        </w:rPr>
        <w:t>、公证费</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1）</w:t>
      </w:r>
      <w:r>
        <w:rPr>
          <w:rFonts w:hint="eastAsia" w:ascii="宋体" w:hAnsi="宋体" w:cs="宋体"/>
          <w:color w:val="auto"/>
          <w:sz w:val="28"/>
          <w:szCs w:val="28"/>
          <w:lang w:eastAsia="zh-CN"/>
        </w:rPr>
        <w:t>成交服务费</w:t>
      </w:r>
      <w:r>
        <w:rPr>
          <w:rFonts w:hint="eastAsia" w:ascii="宋体" w:hAnsi="宋体" w:cs="宋体"/>
          <w:color w:val="auto"/>
          <w:sz w:val="28"/>
          <w:szCs w:val="28"/>
        </w:rPr>
        <w:t>：</w:t>
      </w:r>
      <w:bookmarkStart w:id="20" w:name="OLE_LINK26"/>
      <w:r>
        <w:rPr>
          <w:rFonts w:hint="eastAsia" w:ascii="宋体" w:hAnsi="宋体" w:cs="宋体"/>
          <w:color w:val="auto"/>
          <w:sz w:val="28"/>
          <w:szCs w:val="28"/>
        </w:rPr>
        <w:t>按照国家计委《招标代理服务收费管理暂行办法》（计价格[2002]1980号）和国家发展改革委办公厅《关于招标代理服务收费有关问题的通知》（发改办价格[2003]857号）文件和临沂市有关规定执行，并参照临沂市[2012]12 号文。</w:t>
      </w:r>
      <w:bookmarkEnd w:id="20"/>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 xml:space="preserve"> 2）</w:t>
      </w:r>
      <w:r>
        <w:rPr>
          <w:rFonts w:hint="eastAsia" w:ascii="宋体" w:hAnsi="宋体" w:cs="宋体"/>
          <w:color w:val="auto"/>
          <w:sz w:val="28"/>
          <w:szCs w:val="28"/>
          <w:lang w:val="en-US" w:eastAsia="zh-CN"/>
        </w:rPr>
        <w:t>本项目成交</w:t>
      </w:r>
      <w:r>
        <w:rPr>
          <w:rFonts w:hint="eastAsia" w:ascii="宋体" w:hAnsi="宋体" w:cs="宋体"/>
          <w:color w:val="auto"/>
          <w:sz w:val="28"/>
          <w:szCs w:val="28"/>
        </w:rPr>
        <w:t>服务费按</w:t>
      </w:r>
      <w:r>
        <w:rPr>
          <w:rFonts w:hint="eastAsia" w:asciiTheme="minorEastAsia" w:hAnsiTheme="minorEastAsia" w:eastAsiaTheme="minorEastAsia" w:cstheme="minorEastAsia"/>
          <w:color w:val="auto"/>
          <w:sz w:val="28"/>
          <w:szCs w:val="28"/>
          <w:lang w:val="en-US" w:eastAsia="en-US" w:bidi="ar-SA"/>
        </w:rPr>
        <w:t>照国家有关规定执行</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由成交供应商向采购代理机构</w:t>
      </w:r>
      <w:r>
        <w:rPr>
          <w:rFonts w:hint="eastAsia" w:ascii="宋体" w:hAnsi="宋体" w:cs="宋体"/>
          <w:color w:val="auto"/>
          <w:sz w:val="28"/>
          <w:szCs w:val="28"/>
        </w:rPr>
        <w:t>缴</w:t>
      </w:r>
      <w:r>
        <w:rPr>
          <w:rFonts w:hint="eastAsia" w:ascii="宋体" w:hAnsi="宋体" w:cs="宋体"/>
          <w:color w:val="auto"/>
          <w:sz w:val="28"/>
          <w:szCs w:val="28"/>
          <w:lang w:val="en-US" w:eastAsia="zh-CN"/>
        </w:rPr>
        <w:t>纳</w:t>
      </w:r>
      <w:r>
        <w:rPr>
          <w:rFonts w:hint="eastAsia" w:ascii="宋体" w:hAnsi="宋体" w:cs="宋体"/>
          <w:color w:val="auto"/>
          <w:sz w:val="28"/>
          <w:szCs w:val="28"/>
        </w:rPr>
        <w:t>。</w:t>
      </w:r>
    </w:p>
    <w:p>
      <w:pPr>
        <w:keepNext w:val="0"/>
        <w:keepLines w:val="0"/>
        <w:pageBreakBefore w:val="0"/>
        <w:widowControl w:val="0"/>
        <w:kinsoku/>
        <w:wordWrap/>
        <w:overflowPunct/>
        <w:topLinePunct/>
        <w:autoSpaceDE/>
        <w:autoSpaceDN/>
        <w:bidi w:val="0"/>
        <w:adjustRightInd/>
        <w:snapToGrid/>
        <w:spacing w:line="440" w:lineRule="exact"/>
        <w:textAlignment w:val="auto"/>
        <w:rPr>
          <w:rFonts w:hint="eastAsia" w:ascii="宋体" w:hAnsi="宋体" w:cs="宋体"/>
          <w:color w:val="auto"/>
          <w:sz w:val="28"/>
          <w:szCs w:val="28"/>
        </w:rPr>
      </w:pPr>
      <w:r>
        <w:rPr>
          <w:rFonts w:hint="eastAsia" w:ascii="宋体" w:hAnsi="宋体" w:cs="宋体"/>
          <w:color w:val="auto"/>
          <w:sz w:val="28"/>
          <w:szCs w:val="28"/>
        </w:rPr>
        <w:t xml:space="preserve">     3）公证费按相关规定缴纳。</w:t>
      </w:r>
    </w:p>
    <w:p>
      <w:pPr>
        <w:keepNext w:val="0"/>
        <w:keepLines w:val="0"/>
        <w:pageBreakBefore w:val="0"/>
        <w:widowControl w:val="0"/>
        <w:kinsoku/>
        <w:wordWrap/>
        <w:overflowPunct/>
        <w:autoSpaceDE/>
        <w:autoSpaceDN/>
        <w:bidi w:val="0"/>
        <w:adjustRightInd/>
        <w:snapToGrid/>
        <w:spacing w:before="100" w:beforeAutospacing="1" w:after="100" w:afterAutospacing="1" w:line="440" w:lineRule="exact"/>
        <w:jc w:val="center"/>
        <w:textAlignment w:val="auto"/>
        <w:outlineLvl w:val="0"/>
        <w:rPr>
          <w:rFonts w:hint="eastAsia" w:ascii="宋体" w:hAnsi="宋体" w:cs="宋体"/>
          <w:b/>
          <w:color w:val="auto"/>
          <w:sz w:val="28"/>
          <w:szCs w:val="28"/>
        </w:rPr>
      </w:pPr>
      <w:bookmarkStart w:id="21" w:name="_Toc27280"/>
      <w:r>
        <w:rPr>
          <w:rFonts w:hint="eastAsia" w:ascii="宋体" w:hAnsi="宋体" w:cs="宋体"/>
          <w:b/>
          <w:color w:val="auto"/>
          <w:sz w:val="28"/>
          <w:szCs w:val="28"/>
        </w:rPr>
        <w:t>七、合同的授予</w:t>
      </w:r>
      <w:bookmarkEnd w:id="21"/>
    </w:p>
    <w:p>
      <w:pPr>
        <w:keepNext w:val="0"/>
        <w:keepLines w:val="0"/>
        <w:pageBreakBefore w:val="0"/>
        <w:widowControl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auto"/>
          <w:sz w:val="28"/>
          <w:szCs w:val="28"/>
        </w:rPr>
      </w:pPr>
      <w:r>
        <w:rPr>
          <w:rFonts w:hint="eastAsia" w:ascii="宋体" w:hAnsi="宋体" w:cs="宋体"/>
          <w:b/>
          <w:bCs/>
          <w:color w:val="auto"/>
          <w:sz w:val="28"/>
          <w:szCs w:val="28"/>
        </w:rPr>
        <w:t>3</w:t>
      </w:r>
      <w:r>
        <w:rPr>
          <w:rFonts w:hint="eastAsia" w:ascii="宋体" w:hAnsi="宋体" w:cs="宋体"/>
          <w:b/>
          <w:bCs/>
          <w:color w:val="auto"/>
          <w:sz w:val="28"/>
          <w:szCs w:val="28"/>
          <w:lang w:val="en-US" w:eastAsia="zh-CN"/>
        </w:rPr>
        <w:t>5</w:t>
      </w:r>
      <w:r>
        <w:rPr>
          <w:rFonts w:hint="eastAsia" w:ascii="宋体" w:hAnsi="宋体" w:cs="宋体"/>
          <w:b/>
          <w:bCs/>
          <w:color w:val="auto"/>
          <w:sz w:val="28"/>
          <w:szCs w:val="28"/>
        </w:rPr>
        <w:t>.合同授予</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本项目的采购合同将授予按本须知规定确定的</w:t>
      </w:r>
      <w:r>
        <w:rPr>
          <w:rFonts w:hint="eastAsia" w:ascii="宋体" w:hAnsi="宋体" w:cs="宋体"/>
          <w:color w:val="auto"/>
          <w:sz w:val="28"/>
          <w:szCs w:val="28"/>
          <w:lang w:eastAsia="zh-CN"/>
        </w:rPr>
        <w:t>成交供应商</w:t>
      </w:r>
      <w:r>
        <w:rPr>
          <w:rFonts w:hint="eastAsia" w:ascii="宋体" w:hAnsi="宋体" w:cs="宋体"/>
          <w:color w:val="auto"/>
          <w:sz w:val="28"/>
          <w:szCs w:val="28"/>
        </w:rPr>
        <w:t>，本项目由</w:t>
      </w:r>
      <w:r>
        <w:rPr>
          <w:rFonts w:hint="eastAsia" w:ascii="宋体" w:hAnsi="宋体" w:cs="宋体"/>
          <w:color w:val="auto"/>
          <w:sz w:val="28"/>
          <w:szCs w:val="28"/>
          <w:lang w:eastAsia="zh-CN"/>
        </w:rPr>
        <w:t>成交供应商</w:t>
      </w:r>
      <w:r>
        <w:rPr>
          <w:rFonts w:hint="eastAsia" w:ascii="宋体" w:hAnsi="宋体" w:cs="宋体"/>
          <w:color w:val="auto"/>
          <w:sz w:val="28"/>
          <w:szCs w:val="28"/>
        </w:rPr>
        <w:t>与采购人签订书面合同。</w:t>
      </w:r>
    </w:p>
    <w:p>
      <w:pPr>
        <w:keepNext w:val="0"/>
        <w:keepLines w:val="0"/>
        <w:pageBreakBefore w:val="0"/>
        <w:widowControl w:val="0"/>
        <w:kinsoku/>
        <w:wordWrap/>
        <w:overflowPunct/>
        <w:autoSpaceDE/>
        <w:autoSpaceDN/>
        <w:bidi w:val="0"/>
        <w:adjustRightInd/>
        <w:snapToGrid/>
        <w:spacing w:line="440" w:lineRule="exact"/>
        <w:ind w:firstLine="548" w:firstLineChars="196"/>
        <w:textAlignment w:val="auto"/>
        <w:rPr>
          <w:rFonts w:hint="eastAsia" w:ascii="宋体" w:hAnsi="宋体" w:cs="宋体"/>
          <w:color w:val="auto"/>
          <w:sz w:val="28"/>
          <w:szCs w:val="28"/>
        </w:rPr>
      </w:pPr>
      <w:r>
        <w:rPr>
          <w:rFonts w:hint="eastAsia" w:ascii="宋体" w:hAnsi="宋体" w:cs="宋体"/>
          <w:color w:val="auto"/>
          <w:sz w:val="28"/>
          <w:szCs w:val="28"/>
        </w:rPr>
        <w:t>采购人在授予合同前，根据实际需求有权在法定范围内对货物进行适当调整并按供货数量据实结算。</w:t>
      </w:r>
    </w:p>
    <w:p>
      <w:pPr>
        <w:keepNext w:val="0"/>
        <w:keepLines w:val="0"/>
        <w:pageBreakBefore w:val="0"/>
        <w:widowControl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auto"/>
          <w:sz w:val="28"/>
          <w:szCs w:val="28"/>
        </w:rPr>
      </w:pPr>
      <w:r>
        <w:rPr>
          <w:rFonts w:hint="eastAsia" w:ascii="宋体" w:hAnsi="宋体" w:cs="宋体"/>
          <w:b/>
          <w:bCs/>
          <w:color w:val="auto"/>
          <w:sz w:val="28"/>
          <w:szCs w:val="28"/>
        </w:rPr>
        <w:t>3</w:t>
      </w:r>
      <w:r>
        <w:rPr>
          <w:rFonts w:hint="eastAsia" w:ascii="宋体" w:hAnsi="宋体" w:cs="宋体"/>
          <w:b/>
          <w:bCs/>
          <w:color w:val="auto"/>
          <w:sz w:val="28"/>
          <w:szCs w:val="28"/>
          <w:lang w:val="en-US" w:eastAsia="zh-CN"/>
        </w:rPr>
        <w:t>6</w:t>
      </w:r>
      <w:r>
        <w:rPr>
          <w:rFonts w:hint="eastAsia" w:ascii="宋体" w:hAnsi="宋体" w:cs="宋体"/>
          <w:b/>
          <w:bCs/>
          <w:color w:val="auto"/>
          <w:sz w:val="28"/>
          <w:szCs w:val="28"/>
        </w:rPr>
        <w:t>.合同签订</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采购人与</w:t>
      </w:r>
      <w:r>
        <w:rPr>
          <w:rFonts w:hint="eastAsia" w:ascii="宋体" w:hAnsi="宋体" w:cs="宋体"/>
          <w:color w:val="auto"/>
          <w:sz w:val="28"/>
          <w:szCs w:val="28"/>
          <w:lang w:eastAsia="zh-CN"/>
        </w:rPr>
        <w:t>成交供应商</w:t>
      </w:r>
      <w:r>
        <w:rPr>
          <w:rFonts w:hint="eastAsia" w:ascii="宋体" w:hAnsi="宋体" w:cs="宋体"/>
          <w:color w:val="auto"/>
          <w:sz w:val="28"/>
          <w:szCs w:val="28"/>
        </w:rPr>
        <w:t>应当在</w:t>
      </w:r>
      <w:r>
        <w:rPr>
          <w:rFonts w:hint="eastAsia" w:ascii="宋体" w:hAnsi="宋体" w:cs="宋体"/>
          <w:color w:val="auto"/>
          <w:sz w:val="28"/>
          <w:szCs w:val="28"/>
          <w:lang w:eastAsia="zh-CN"/>
        </w:rPr>
        <w:t>成交通知书</w:t>
      </w:r>
      <w:r>
        <w:rPr>
          <w:rFonts w:hint="eastAsia" w:ascii="宋体" w:hAnsi="宋体" w:cs="宋体"/>
          <w:color w:val="auto"/>
          <w:sz w:val="28"/>
          <w:szCs w:val="28"/>
        </w:rPr>
        <w:t>发出之日起三十日内，按照</w:t>
      </w:r>
      <w:r>
        <w:rPr>
          <w:rFonts w:hint="eastAsia" w:ascii="宋体" w:hAnsi="宋体" w:cs="宋体"/>
          <w:color w:val="auto"/>
          <w:sz w:val="28"/>
          <w:szCs w:val="28"/>
          <w:lang w:eastAsia="zh-CN"/>
        </w:rPr>
        <w:t>磋商文件</w:t>
      </w:r>
      <w:r>
        <w:rPr>
          <w:rFonts w:hint="eastAsia" w:ascii="宋体" w:hAnsi="宋体" w:cs="宋体"/>
          <w:color w:val="auto"/>
          <w:sz w:val="28"/>
          <w:szCs w:val="28"/>
        </w:rPr>
        <w:t>确定的事项签订政府采购合同。</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由于</w:t>
      </w:r>
      <w:r>
        <w:rPr>
          <w:rFonts w:hint="eastAsia" w:ascii="宋体" w:hAnsi="宋体" w:cs="宋体"/>
          <w:color w:val="auto"/>
          <w:sz w:val="28"/>
          <w:szCs w:val="28"/>
          <w:lang w:eastAsia="zh-CN"/>
        </w:rPr>
        <w:t>成交供应商</w:t>
      </w:r>
      <w:r>
        <w:rPr>
          <w:rFonts w:hint="eastAsia" w:ascii="宋体" w:hAnsi="宋体" w:cs="宋体"/>
          <w:color w:val="auto"/>
          <w:sz w:val="28"/>
          <w:szCs w:val="28"/>
        </w:rPr>
        <w:t>的原因逾期未与采购人签订政府采购合同的，将视为放弃中标，取消其中标资格并将按相关规定进行处理。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政府采购合同签订的内容不能超出</w:t>
      </w:r>
      <w:r>
        <w:rPr>
          <w:rFonts w:hint="eastAsia" w:ascii="宋体" w:hAnsi="宋体" w:cs="宋体"/>
          <w:color w:val="auto"/>
          <w:sz w:val="28"/>
          <w:szCs w:val="28"/>
          <w:lang w:eastAsia="zh-CN"/>
        </w:rPr>
        <w:t>磋商文件</w:t>
      </w:r>
      <w:r>
        <w:rPr>
          <w:rFonts w:hint="eastAsia" w:ascii="宋体" w:hAnsi="宋体" w:cs="宋体"/>
          <w:color w:val="auto"/>
          <w:sz w:val="28"/>
          <w:szCs w:val="28"/>
        </w:rPr>
        <w:t>和</w:t>
      </w:r>
      <w:r>
        <w:rPr>
          <w:rFonts w:hint="eastAsia" w:ascii="宋体" w:hAnsi="宋体" w:cs="宋体"/>
          <w:color w:val="auto"/>
          <w:sz w:val="28"/>
          <w:szCs w:val="28"/>
          <w:lang w:eastAsia="zh-CN"/>
        </w:rPr>
        <w:t>响应文件</w:t>
      </w:r>
      <w:r>
        <w:rPr>
          <w:rFonts w:hint="eastAsia" w:ascii="宋体" w:hAnsi="宋体" w:cs="宋体"/>
          <w:color w:val="auto"/>
          <w:sz w:val="28"/>
          <w:szCs w:val="28"/>
        </w:rPr>
        <w:t>的实质性内容。</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eastAsia="zh-CN"/>
        </w:rPr>
        <w:t>磋商文件</w:t>
      </w:r>
      <w:r>
        <w:rPr>
          <w:rFonts w:hint="eastAsia" w:ascii="宋体" w:hAnsi="宋体" w:cs="宋体"/>
          <w:color w:val="auto"/>
          <w:sz w:val="28"/>
          <w:szCs w:val="28"/>
        </w:rPr>
        <w:t>、</w:t>
      </w:r>
      <w:r>
        <w:rPr>
          <w:rFonts w:hint="eastAsia" w:ascii="宋体" w:hAnsi="宋体" w:cs="宋体"/>
          <w:color w:val="auto"/>
          <w:sz w:val="28"/>
          <w:szCs w:val="28"/>
          <w:lang w:eastAsia="zh-CN"/>
        </w:rPr>
        <w:t>响应文件</w:t>
      </w:r>
      <w:r>
        <w:rPr>
          <w:rFonts w:hint="eastAsia" w:ascii="宋体" w:hAnsi="宋体" w:cs="宋体"/>
          <w:color w:val="auto"/>
          <w:sz w:val="28"/>
          <w:szCs w:val="28"/>
        </w:rPr>
        <w:t>、</w:t>
      </w:r>
      <w:r>
        <w:rPr>
          <w:rFonts w:hint="eastAsia" w:ascii="宋体" w:hAnsi="宋体" w:cs="宋体"/>
          <w:color w:val="auto"/>
          <w:sz w:val="28"/>
          <w:szCs w:val="28"/>
          <w:lang w:eastAsia="zh-CN"/>
        </w:rPr>
        <w:t>成交通知书</w:t>
      </w:r>
      <w:r>
        <w:rPr>
          <w:rFonts w:hint="eastAsia" w:ascii="宋体" w:hAnsi="宋体" w:cs="宋体"/>
          <w:color w:val="auto"/>
          <w:sz w:val="28"/>
          <w:szCs w:val="28"/>
        </w:rPr>
        <w:t>及</w:t>
      </w:r>
      <w:r>
        <w:rPr>
          <w:rFonts w:hint="eastAsia" w:ascii="宋体" w:hAnsi="宋体" w:cs="宋体"/>
          <w:color w:val="auto"/>
          <w:sz w:val="28"/>
          <w:szCs w:val="28"/>
          <w:lang w:eastAsia="zh-CN"/>
        </w:rPr>
        <w:t>成交供应商</w:t>
      </w:r>
      <w:r>
        <w:rPr>
          <w:rFonts w:hint="eastAsia" w:ascii="宋体" w:hAnsi="宋体" w:cs="宋体"/>
          <w:color w:val="auto"/>
          <w:sz w:val="28"/>
          <w:szCs w:val="28"/>
        </w:rPr>
        <w:t>在评审过程中就有关问题做出的书面说明或承诺等是政府采购合同的组成部分。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eastAsia="zh-CN"/>
        </w:rPr>
        <w:t>成交供应商</w:t>
      </w:r>
      <w:r>
        <w:rPr>
          <w:rFonts w:hint="eastAsia" w:ascii="宋体" w:hAnsi="宋体" w:cs="宋体"/>
          <w:color w:val="auto"/>
          <w:sz w:val="28"/>
          <w:szCs w:val="28"/>
        </w:rPr>
        <w:t>拒绝与采购人签订合同的，根据《中华人民共和国政府采购法实施条例》第五章第四十九条规定，采购人可以按照评审报告推荐的中标候选人名单排序，确定下一候选人为</w:t>
      </w:r>
      <w:r>
        <w:rPr>
          <w:rFonts w:hint="eastAsia" w:ascii="宋体" w:hAnsi="宋体" w:cs="宋体"/>
          <w:color w:val="auto"/>
          <w:sz w:val="28"/>
          <w:szCs w:val="28"/>
          <w:lang w:eastAsia="zh-CN"/>
        </w:rPr>
        <w:t>成交供应商</w:t>
      </w:r>
      <w:r>
        <w:rPr>
          <w:rFonts w:hint="eastAsia" w:ascii="宋体" w:hAnsi="宋体" w:cs="宋体"/>
          <w:color w:val="auto"/>
          <w:sz w:val="28"/>
          <w:szCs w:val="28"/>
        </w:rPr>
        <w:t>，也可以重新开展政府采购活动。</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eastAsia="zh-CN"/>
        </w:rPr>
        <w:t>成交供应商</w:t>
      </w:r>
      <w:r>
        <w:rPr>
          <w:rFonts w:hint="eastAsia" w:ascii="宋体" w:hAnsi="宋体" w:cs="宋体"/>
          <w:color w:val="auto"/>
          <w:sz w:val="28"/>
          <w:szCs w:val="28"/>
        </w:rPr>
        <w:t>在政府采购合同签订之后三个工作日内，将两份签订的政府采购合同送采购代理机构（一份备案、一份留档）。</w:t>
      </w:r>
    </w:p>
    <w:p>
      <w:pPr>
        <w:keepNext w:val="0"/>
        <w:keepLines w:val="0"/>
        <w:pageBreakBefore w:val="0"/>
        <w:widowControl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auto"/>
          <w:sz w:val="28"/>
          <w:szCs w:val="28"/>
        </w:rPr>
      </w:pPr>
      <w:r>
        <w:rPr>
          <w:rFonts w:hint="eastAsia" w:ascii="宋体" w:hAnsi="宋体" w:cs="宋体"/>
          <w:b/>
          <w:bCs/>
          <w:color w:val="auto"/>
          <w:sz w:val="28"/>
          <w:szCs w:val="28"/>
        </w:rPr>
        <w:t>合同格式：使用国家规范性文本，附加条款双方商定。</w:t>
      </w:r>
    </w:p>
    <w:p>
      <w:pPr>
        <w:pStyle w:val="26"/>
        <w:rPr>
          <w:rFonts w:hint="eastAsia" w:ascii="宋体" w:hAnsi="宋体" w:cs="宋体"/>
          <w:b/>
          <w:bCs/>
          <w:color w:val="auto"/>
          <w:sz w:val="28"/>
          <w:szCs w:val="28"/>
        </w:rPr>
      </w:pPr>
    </w:p>
    <w:p>
      <w:pPr>
        <w:pStyle w:val="26"/>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16"/>
        <w:jc w:val="center"/>
        <w:rPr>
          <w:rFonts w:hint="eastAsia"/>
          <w:b/>
          <w:bCs/>
          <w:color w:val="auto"/>
          <w:kern w:val="44"/>
          <w:sz w:val="32"/>
          <w:szCs w:val="32"/>
        </w:rPr>
      </w:pPr>
    </w:p>
    <w:p>
      <w:pPr>
        <w:pStyle w:val="16"/>
        <w:jc w:val="center"/>
        <w:rPr>
          <w:b/>
          <w:bCs/>
          <w:color w:val="auto"/>
          <w:kern w:val="44"/>
          <w:sz w:val="32"/>
          <w:szCs w:val="32"/>
        </w:rPr>
      </w:pPr>
      <w:r>
        <w:rPr>
          <w:rFonts w:hint="eastAsia"/>
          <w:b/>
          <w:bCs/>
          <w:color w:val="auto"/>
          <w:kern w:val="44"/>
          <w:sz w:val="32"/>
          <w:szCs w:val="32"/>
        </w:rPr>
        <w:t>第三章  项目说明及内容</w:t>
      </w:r>
    </w:p>
    <w:p>
      <w:pPr>
        <w:keepNext w:val="0"/>
        <w:keepLines w:val="0"/>
        <w:pageBreakBefore w:val="0"/>
        <w:tabs>
          <w:tab w:val="left" w:pos="0"/>
        </w:tabs>
        <w:kinsoku/>
        <w:wordWrap/>
        <w:overflowPunct/>
        <w:topLinePunct w:val="0"/>
        <w:autoSpaceDE/>
        <w:autoSpaceDN/>
        <w:bidi w:val="0"/>
        <w:adjustRightInd/>
        <w:spacing w:line="460" w:lineRule="exact"/>
        <w:ind w:firstLine="562" w:firstLineChars="200"/>
        <w:textAlignment w:val="auto"/>
        <w:rPr>
          <w:rFonts w:hint="eastAsia" w:ascii="宋体" w:hAnsi="宋体" w:cs="仿宋"/>
          <w:b/>
          <w:color w:val="auto"/>
          <w:sz w:val="28"/>
          <w:szCs w:val="28"/>
        </w:rPr>
      </w:pPr>
      <w:r>
        <w:rPr>
          <w:rFonts w:hint="eastAsia" w:ascii="宋体" w:hAnsi="宋体" w:cs="仿宋"/>
          <w:b/>
          <w:color w:val="auto"/>
          <w:sz w:val="28"/>
          <w:szCs w:val="28"/>
        </w:rPr>
        <w:t>一、项目说明</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color w:val="auto"/>
          <w:sz w:val="28"/>
          <w:szCs w:val="28"/>
        </w:rPr>
      </w:pPr>
      <w:r>
        <w:rPr>
          <w:rFonts w:hint="eastAsia" w:ascii="宋体" w:hAnsi="宋体" w:cs="仿宋"/>
          <w:bCs/>
          <w:color w:val="auto"/>
          <w:sz w:val="28"/>
          <w:szCs w:val="28"/>
        </w:rPr>
        <w:t>1、项目名称：</w:t>
      </w:r>
      <w:r>
        <w:rPr>
          <w:rFonts w:hint="eastAsia" w:ascii="宋体" w:hAnsi="宋体" w:cs="仿宋"/>
          <w:bCs/>
          <w:color w:val="auto"/>
          <w:sz w:val="28"/>
          <w:szCs w:val="28"/>
          <w:lang w:eastAsia="zh-CN"/>
        </w:rPr>
        <w:t>山东省临沂卫生学校扩建项目图书信息综合楼外墙真石漆工程</w:t>
      </w:r>
      <w:r>
        <w:rPr>
          <w:rFonts w:hint="eastAsia" w:ascii="宋体" w:hAnsi="宋体" w:cs="仿宋"/>
          <w:bCs/>
          <w:color w:val="auto"/>
          <w:sz w:val="28"/>
          <w:szCs w:val="28"/>
        </w:rPr>
        <w:t xml:space="preserve"> </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olor w:val="auto"/>
          <w:sz w:val="28"/>
          <w:szCs w:val="28"/>
          <w:lang w:val="en-US" w:eastAsia="zh-CN"/>
        </w:rPr>
      </w:pPr>
      <w:r>
        <w:rPr>
          <w:rFonts w:hint="eastAsia" w:ascii="宋体" w:hAnsi="宋体" w:cs="仿宋"/>
          <w:bCs/>
          <w:color w:val="auto"/>
          <w:sz w:val="28"/>
          <w:szCs w:val="28"/>
          <w:lang w:val="en-US" w:eastAsia="zh-CN"/>
        </w:rPr>
        <w:t>2、</w:t>
      </w:r>
      <w:r>
        <w:rPr>
          <w:rFonts w:hint="eastAsia" w:ascii="宋体" w:hAnsi="宋体" w:cs="仿宋"/>
          <w:bCs/>
          <w:color w:val="auto"/>
          <w:sz w:val="28"/>
          <w:szCs w:val="28"/>
          <w:lang w:eastAsia="zh-CN"/>
        </w:rPr>
        <w:t>工程概况：</w:t>
      </w:r>
      <w:r>
        <w:rPr>
          <w:rFonts w:hint="eastAsia" w:ascii="宋体" w:hAnsi="宋体" w:eastAsia="宋体" w:cs="Times New Roman"/>
          <w:color w:val="auto"/>
          <w:kern w:val="2"/>
          <w:sz w:val="28"/>
          <w:szCs w:val="28"/>
          <w:lang w:val="en-US" w:eastAsia="zh-CN" w:bidi="ar-SA"/>
        </w:rPr>
        <w:t>主要内容为外墙真石漆，外墙立邦漆等，具体内容</w:t>
      </w:r>
      <w:r>
        <w:rPr>
          <w:rFonts w:hint="eastAsia" w:ascii="宋体" w:hAnsi="宋体"/>
          <w:color w:val="auto"/>
          <w:sz w:val="28"/>
          <w:szCs w:val="28"/>
          <w:lang w:val="en-US" w:eastAsia="zh-CN"/>
        </w:rPr>
        <w:t>详见工程量清单。</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color w:val="auto"/>
          <w:sz w:val="28"/>
          <w:szCs w:val="28"/>
          <w:lang w:val="zh-CN"/>
        </w:rPr>
      </w:pPr>
      <w:r>
        <w:rPr>
          <w:rFonts w:hint="eastAsia" w:ascii="宋体" w:hAnsi="宋体" w:cs="仿宋"/>
          <w:bCs/>
          <w:color w:val="auto"/>
          <w:sz w:val="28"/>
          <w:szCs w:val="28"/>
          <w:lang w:val="en-US" w:eastAsia="zh-CN"/>
        </w:rPr>
        <w:t>3</w:t>
      </w:r>
      <w:r>
        <w:rPr>
          <w:rFonts w:hint="eastAsia" w:ascii="宋体" w:hAnsi="宋体" w:cs="仿宋"/>
          <w:bCs/>
          <w:color w:val="auto"/>
          <w:sz w:val="28"/>
          <w:szCs w:val="28"/>
        </w:rPr>
        <w:t>、</w:t>
      </w:r>
      <w:r>
        <w:rPr>
          <w:rFonts w:hint="eastAsia" w:ascii="宋体" w:hAnsi="宋体" w:cs="仿宋"/>
          <w:bCs/>
          <w:color w:val="auto"/>
          <w:sz w:val="28"/>
          <w:szCs w:val="28"/>
          <w:lang w:val="en-US" w:eastAsia="zh-CN"/>
        </w:rPr>
        <w:t>施工</w:t>
      </w:r>
      <w:r>
        <w:rPr>
          <w:rFonts w:hint="eastAsia" w:ascii="宋体" w:hAnsi="宋体" w:cs="仿宋"/>
          <w:bCs/>
          <w:color w:val="auto"/>
          <w:sz w:val="28"/>
          <w:szCs w:val="28"/>
        </w:rPr>
        <w:t>地点：</w:t>
      </w:r>
      <w:r>
        <w:rPr>
          <w:rFonts w:hint="eastAsia" w:ascii="宋体" w:hAnsi="宋体"/>
          <w:color w:val="auto"/>
          <w:sz w:val="28"/>
          <w:szCs w:val="28"/>
        </w:rPr>
        <w:t>临沂市兰山区聚财六路与临西九路交汇西南院内图书信息综合楼</w:t>
      </w:r>
      <w:r>
        <w:rPr>
          <w:rFonts w:hint="eastAsia" w:ascii="宋体" w:hAnsi="宋体" w:cs="仿宋"/>
          <w:bCs/>
          <w:color w:val="auto"/>
          <w:sz w:val="28"/>
          <w:szCs w:val="28"/>
        </w:rPr>
        <w:t>。</w:t>
      </w:r>
    </w:p>
    <w:p>
      <w:pPr>
        <w:spacing w:line="400" w:lineRule="exact"/>
        <w:ind w:firstLine="560" w:firstLineChars="200"/>
        <w:rPr>
          <w:rFonts w:hint="eastAsia" w:ascii="宋体" w:hAnsi="宋体" w:cs="仿宋"/>
          <w:bCs/>
          <w:color w:val="auto"/>
          <w:sz w:val="28"/>
          <w:szCs w:val="28"/>
          <w:lang w:val="zh-CN"/>
        </w:rPr>
      </w:pPr>
      <w:r>
        <w:rPr>
          <w:rFonts w:hint="eastAsia" w:ascii="宋体" w:hAnsi="宋体" w:cs="仿宋"/>
          <w:bCs/>
          <w:color w:val="auto"/>
          <w:sz w:val="28"/>
          <w:szCs w:val="28"/>
          <w:lang w:val="en-US" w:eastAsia="zh-CN"/>
        </w:rPr>
        <w:t>4</w:t>
      </w:r>
      <w:r>
        <w:rPr>
          <w:rFonts w:hint="eastAsia" w:ascii="宋体" w:hAnsi="宋体" w:cs="仿宋"/>
          <w:bCs/>
          <w:color w:val="auto"/>
          <w:sz w:val="28"/>
          <w:szCs w:val="28"/>
          <w:lang w:val="zh-CN"/>
        </w:rPr>
        <w:t>、</w:t>
      </w:r>
      <w:r>
        <w:rPr>
          <w:rFonts w:hint="eastAsia" w:ascii="宋体" w:hAnsi="宋体" w:cs="仿宋"/>
          <w:bCs/>
          <w:color w:val="auto"/>
          <w:sz w:val="28"/>
          <w:szCs w:val="28"/>
          <w:lang w:val="en-US" w:eastAsia="zh-CN"/>
        </w:rPr>
        <w:t>项目</w:t>
      </w:r>
      <w:r>
        <w:rPr>
          <w:rFonts w:hint="eastAsia" w:ascii="宋体" w:hAnsi="宋体" w:cs="仿宋"/>
          <w:bCs/>
          <w:color w:val="auto"/>
          <w:sz w:val="28"/>
          <w:szCs w:val="28"/>
          <w:lang w:val="zh-CN"/>
        </w:rPr>
        <w:t>工期：</w:t>
      </w:r>
    </w:p>
    <w:p>
      <w:pPr>
        <w:keepNext w:val="0"/>
        <w:keepLines w:val="0"/>
        <w:suppressLineNumbers w:val="0"/>
        <w:spacing w:before="0" w:beforeAutospacing="0" w:after="0" w:afterAutospacing="0" w:line="400" w:lineRule="exact"/>
        <w:ind w:left="0" w:right="0" w:firstLine="840" w:firstLineChars="300"/>
        <w:rPr>
          <w:rFonts w:hint="default" w:eastAsia="仿宋_GB2312"/>
          <w:color w:val="auto"/>
          <w:sz w:val="28"/>
          <w:szCs w:val="30"/>
        </w:rPr>
      </w:pPr>
      <w:r>
        <w:rPr>
          <w:rFonts w:hint="default" w:eastAsia="仿宋_GB2312"/>
          <w:color w:val="auto"/>
          <w:sz w:val="28"/>
          <w:szCs w:val="30"/>
        </w:rPr>
        <w:t>计划开工日期：</w:t>
      </w:r>
      <w:r>
        <w:rPr>
          <w:rFonts w:hint="default" w:eastAsia="仿宋_GB2312"/>
          <w:color w:val="auto"/>
          <w:sz w:val="28"/>
          <w:szCs w:val="30"/>
          <w:u w:val="single"/>
        </w:rPr>
        <w:t></w:t>
      </w:r>
      <w:r>
        <w:rPr>
          <w:rFonts w:hint="eastAsia" w:ascii="仿宋_GB2312" w:eastAsia="仿宋_GB2312"/>
          <w:b/>
          <w:color w:val="auto"/>
          <w:sz w:val="28"/>
          <w:szCs w:val="30"/>
          <w:u w:val="single"/>
        </w:rPr>
        <w:t>202</w:t>
      </w:r>
      <w:r>
        <w:rPr>
          <w:rFonts w:hint="eastAsia" w:ascii="仿宋_GB2312" w:eastAsia="仿宋_GB2312"/>
          <w:b/>
          <w:color w:val="auto"/>
          <w:sz w:val="28"/>
          <w:szCs w:val="30"/>
          <w:u w:val="single"/>
          <w:lang w:val="en-US" w:eastAsia="zh-CN"/>
        </w:rPr>
        <w:t xml:space="preserve">1  </w:t>
      </w:r>
      <w:r>
        <w:rPr>
          <w:rFonts w:hint="default" w:eastAsia="仿宋_GB2312"/>
          <w:color w:val="auto"/>
          <w:sz w:val="28"/>
          <w:szCs w:val="30"/>
        </w:rPr>
        <w:t>年</w:t>
      </w:r>
      <w:r>
        <w:rPr>
          <w:rFonts w:hint="default" w:eastAsia="仿宋_GB2312"/>
          <w:color w:val="auto"/>
          <w:sz w:val="28"/>
          <w:szCs w:val="30"/>
          <w:u w:val="single"/>
        </w:rPr>
        <w:t></w:t>
      </w:r>
      <w:r>
        <w:rPr>
          <w:rFonts w:hint="eastAsia" w:ascii="仿宋_GB2312" w:eastAsia="仿宋_GB2312"/>
          <w:b/>
          <w:color w:val="auto"/>
          <w:sz w:val="28"/>
          <w:szCs w:val="30"/>
          <w:u w:val="single"/>
          <w:lang w:val="en-US" w:eastAsia="zh-CN"/>
        </w:rPr>
        <w:t>12</w:t>
      </w:r>
      <w:r>
        <w:rPr>
          <w:rFonts w:hint="default" w:eastAsia="仿宋_GB2312"/>
          <w:color w:val="auto"/>
          <w:sz w:val="28"/>
          <w:szCs w:val="30"/>
        </w:rPr>
        <w:t>月</w:t>
      </w:r>
      <w:r>
        <w:rPr>
          <w:rFonts w:hint="default" w:eastAsia="仿宋_GB2312"/>
          <w:color w:val="auto"/>
          <w:sz w:val="28"/>
          <w:szCs w:val="30"/>
          <w:u w:val="single"/>
        </w:rPr>
        <w:t></w:t>
      </w:r>
      <w:r>
        <w:rPr>
          <w:rFonts w:hint="eastAsia" w:eastAsia="仿宋_GB2312"/>
          <w:color w:val="auto"/>
          <w:sz w:val="28"/>
          <w:szCs w:val="30"/>
          <w:u w:val="single"/>
          <w:lang w:val="en-US" w:eastAsia="zh-CN"/>
        </w:rPr>
        <w:t>16</w:t>
      </w:r>
      <w:r>
        <w:rPr>
          <w:rFonts w:hint="default" w:eastAsia="仿宋_GB2312"/>
          <w:color w:val="auto"/>
          <w:sz w:val="28"/>
          <w:szCs w:val="30"/>
          <w:u w:val="single"/>
        </w:rPr>
        <w:t></w:t>
      </w:r>
      <w:r>
        <w:rPr>
          <w:rFonts w:hint="default" w:eastAsia="仿宋_GB2312"/>
          <w:color w:val="auto"/>
          <w:sz w:val="28"/>
          <w:szCs w:val="30"/>
        </w:rPr>
        <w:t>日</w:t>
      </w:r>
      <w:r>
        <w:rPr>
          <w:rFonts w:hint="eastAsia" w:eastAsia="仿宋_GB2312"/>
          <w:color w:val="auto"/>
          <w:sz w:val="28"/>
          <w:szCs w:val="30"/>
          <w:lang w:eastAsia="zh-CN"/>
        </w:rPr>
        <w:t>（暂定）</w:t>
      </w:r>
      <w:r>
        <w:rPr>
          <w:rFonts w:hint="default" w:eastAsia="仿宋_GB2312"/>
          <w:color w:val="auto"/>
          <w:sz w:val="28"/>
          <w:szCs w:val="30"/>
        </w:rPr>
        <w:t>。</w:t>
      </w:r>
    </w:p>
    <w:p>
      <w:pPr>
        <w:ind w:left="838" w:leftChars="399" w:firstLine="0" w:firstLineChars="0"/>
        <w:rPr>
          <w:rFonts w:hint="default" w:eastAsia="仿宋_GB2312"/>
          <w:color w:val="auto"/>
          <w:sz w:val="28"/>
          <w:szCs w:val="30"/>
        </w:rPr>
      </w:pPr>
      <w:r>
        <w:rPr>
          <w:rFonts w:hint="default" w:eastAsia="仿宋_GB2312"/>
          <w:color w:val="auto"/>
          <w:sz w:val="28"/>
          <w:szCs w:val="30"/>
        </w:rPr>
        <w:t>计划竣工日期：</w:t>
      </w:r>
      <w:r>
        <w:rPr>
          <w:rFonts w:hint="default" w:eastAsia="仿宋_GB2312"/>
          <w:color w:val="auto"/>
          <w:sz w:val="28"/>
          <w:szCs w:val="30"/>
          <w:u w:val="single"/>
        </w:rPr>
        <w:t></w:t>
      </w:r>
      <w:r>
        <w:rPr>
          <w:rFonts w:hint="eastAsia" w:ascii="仿宋_GB2312" w:eastAsia="仿宋_GB2312"/>
          <w:b/>
          <w:color w:val="auto"/>
          <w:sz w:val="28"/>
          <w:szCs w:val="30"/>
          <w:highlight w:val="none"/>
          <w:u w:val="single"/>
        </w:rPr>
        <w:t>202</w:t>
      </w:r>
      <w:r>
        <w:rPr>
          <w:rFonts w:hint="eastAsia" w:ascii="仿宋_GB2312" w:eastAsia="仿宋_GB2312"/>
          <w:b/>
          <w:color w:val="auto"/>
          <w:sz w:val="28"/>
          <w:szCs w:val="30"/>
          <w:highlight w:val="none"/>
          <w:u w:val="single"/>
          <w:lang w:val="en-US" w:eastAsia="zh-CN"/>
        </w:rPr>
        <w:t xml:space="preserve">2  </w:t>
      </w:r>
      <w:r>
        <w:rPr>
          <w:rFonts w:hint="default" w:eastAsia="仿宋_GB2312"/>
          <w:color w:val="auto"/>
          <w:sz w:val="28"/>
          <w:szCs w:val="30"/>
          <w:highlight w:val="none"/>
        </w:rPr>
        <w:t>年</w:t>
      </w:r>
      <w:r>
        <w:rPr>
          <w:rFonts w:hint="default" w:eastAsia="仿宋_GB2312"/>
          <w:color w:val="auto"/>
          <w:sz w:val="28"/>
          <w:szCs w:val="30"/>
          <w:highlight w:val="none"/>
          <w:u w:val="single"/>
        </w:rPr>
        <w:t></w:t>
      </w:r>
      <w:r>
        <w:rPr>
          <w:rFonts w:hint="eastAsia" w:eastAsia="仿宋_GB2312"/>
          <w:color w:val="auto"/>
          <w:sz w:val="28"/>
          <w:szCs w:val="30"/>
          <w:highlight w:val="none"/>
          <w:u w:val="single"/>
          <w:lang w:val="en-US" w:eastAsia="zh-CN"/>
        </w:rPr>
        <w:t xml:space="preserve">1  </w:t>
      </w:r>
      <w:r>
        <w:rPr>
          <w:rFonts w:hint="default" w:eastAsia="仿宋_GB2312"/>
          <w:color w:val="auto"/>
          <w:sz w:val="28"/>
          <w:szCs w:val="30"/>
          <w:highlight w:val="none"/>
        </w:rPr>
        <w:t>月</w:t>
      </w:r>
      <w:r>
        <w:rPr>
          <w:rFonts w:hint="eastAsia" w:eastAsia="仿宋_GB2312"/>
          <w:color w:val="auto"/>
          <w:sz w:val="28"/>
          <w:szCs w:val="30"/>
          <w:highlight w:val="none"/>
          <w:lang w:val="en-US" w:eastAsia="zh-CN"/>
        </w:rPr>
        <w:t xml:space="preserve"> </w:t>
      </w:r>
      <w:r>
        <w:rPr>
          <w:rFonts w:hint="eastAsia" w:eastAsia="仿宋_GB2312"/>
          <w:color w:val="auto"/>
          <w:sz w:val="28"/>
          <w:szCs w:val="30"/>
          <w:highlight w:val="none"/>
          <w:u w:val="single"/>
          <w:lang w:val="en-US" w:eastAsia="zh-CN"/>
        </w:rPr>
        <w:t xml:space="preserve">  15</w:t>
      </w:r>
      <w:r>
        <w:rPr>
          <w:rFonts w:hint="default" w:eastAsia="仿宋_GB2312"/>
          <w:color w:val="auto"/>
          <w:sz w:val="28"/>
          <w:szCs w:val="30"/>
          <w:highlight w:val="none"/>
          <w:u w:val="single"/>
        </w:rPr>
        <w:t></w:t>
      </w:r>
      <w:r>
        <w:rPr>
          <w:rFonts w:hint="default" w:eastAsia="仿宋_GB2312"/>
          <w:color w:val="auto"/>
          <w:sz w:val="28"/>
          <w:szCs w:val="30"/>
        </w:rPr>
        <w:t>日</w:t>
      </w:r>
    </w:p>
    <w:p>
      <w:pPr>
        <w:ind w:left="838" w:leftChars="399" w:firstLine="0" w:firstLineChars="0"/>
        <w:rPr>
          <w:rFonts w:hint="default" w:eastAsia="仿宋_GB2312"/>
          <w:color w:val="auto"/>
          <w:sz w:val="28"/>
          <w:szCs w:val="30"/>
        </w:rPr>
      </w:pPr>
      <w:r>
        <w:rPr>
          <w:rFonts w:hint="eastAsia" w:eastAsia="仿宋_GB2312"/>
          <w:color w:val="auto"/>
          <w:sz w:val="28"/>
          <w:szCs w:val="30"/>
          <w:lang w:eastAsia="zh-CN"/>
        </w:rPr>
        <w:t>（注</w:t>
      </w:r>
      <w:r>
        <w:rPr>
          <w:rFonts w:hint="eastAsia" w:eastAsia="仿宋_GB2312"/>
          <w:color w:val="auto"/>
          <w:sz w:val="28"/>
          <w:szCs w:val="30"/>
          <w:lang w:val="en-US" w:eastAsia="zh-CN"/>
        </w:rPr>
        <w:t>:具体以实际进场时间为准，工期30天</w:t>
      </w:r>
      <w:r>
        <w:rPr>
          <w:rFonts w:hint="eastAsia" w:eastAsia="仿宋_GB2312"/>
          <w:color w:val="auto"/>
          <w:sz w:val="28"/>
          <w:szCs w:val="30"/>
          <w:lang w:eastAsia="zh-CN"/>
        </w:rPr>
        <w:t>）</w:t>
      </w:r>
      <w:r>
        <w:rPr>
          <w:rFonts w:hint="default" w:eastAsia="仿宋_GB2312"/>
          <w:color w:val="auto"/>
          <w:sz w:val="28"/>
          <w:szCs w:val="30"/>
        </w:rPr>
        <w:t>。</w:t>
      </w:r>
    </w:p>
    <w:p>
      <w:pPr>
        <w:tabs>
          <w:tab w:val="left" w:pos="0"/>
        </w:tabs>
        <w:spacing w:line="480" w:lineRule="exact"/>
        <w:rPr>
          <w:rFonts w:hint="eastAsia" w:ascii="宋体" w:hAnsi="宋体" w:eastAsia="宋体" w:cs="宋体"/>
          <w:b/>
          <w:bCs/>
          <w:color w:val="auto"/>
          <w:sz w:val="24"/>
        </w:rPr>
      </w:pPr>
      <w:r>
        <w:rPr>
          <w:rFonts w:hint="eastAsia" w:eastAsia="仿宋_GB2312"/>
          <w:color w:val="auto"/>
          <w:sz w:val="28"/>
          <w:szCs w:val="30"/>
          <w:lang w:val="en-US" w:eastAsia="zh-CN"/>
        </w:rPr>
        <w:t xml:space="preserve">   </w:t>
      </w:r>
      <w:r>
        <w:rPr>
          <w:rFonts w:hint="eastAsia" w:ascii="宋体" w:hAnsi="宋体" w:eastAsia="宋体" w:cs="宋体"/>
          <w:color w:val="auto"/>
          <w:sz w:val="24"/>
        </w:rPr>
        <w:t>工期</w:t>
      </w:r>
      <w:r>
        <w:rPr>
          <w:rFonts w:hint="eastAsia" w:ascii="宋体" w:hAnsi="宋体" w:eastAsia="宋体" w:cs="宋体"/>
          <w:color w:val="auto"/>
          <w:sz w:val="24"/>
          <w:highlight w:val="none"/>
        </w:rPr>
        <w:t>：</w:t>
      </w:r>
      <w:r>
        <w:rPr>
          <w:rFonts w:hint="eastAsia" w:ascii="宋体" w:hAnsi="宋体" w:eastAsia="宋体" w:cs="宋体"/>
          <w:color w:val="auto"/>
          <w:sz w:val="24"/>
          <w:lang w:val="en-US" w:eastAsia="zh-CN"/>
        </w:rPr>
        <w:t>30日历天</w:t>
      </w:r>
      <w:r>
        <w:rPr>
          <w:rFonts w:hint="eastAsia" w:ascii="宋体" w:hAnsi="宋体" w:eastAsia="宋体" w:cs="宋体"/>
          <w:color w:val="auto"/>
          <w:sz w:val="24"/>
        </w:rPr>
        <w:t>。</w:t>
      </w:r>
      <w:r>
        <w:rPr>
          <w:rFonts w:hint="eastAsia" w:ascii="宋体" w:hAnsi="宋体" w:eastAsia="宋体" w:cs="宋体"/>
          <w:b w:val="0"/>
          <w:bCs w:val="0"/>
          <w:color w:val="auto"/>
          <w:sz w:val="24"/>
          <w:highlight w:val="none"/>
          <w:lang w:eastAsia="zh-CN"/>
        </w:rPr>
        <w:t>投标书中的工期由投标单位自行确定，但不得超过</w:t>
      </w:r>
      <w:r>
        <w:rPr>
          <w:rFonts w:hint="eastAsia" w:ascii="宋体" w:hAnsi="宋体" w:eastAsia="宋体" w:cs="宋体"/>
          <w:b w:val="0"/>
          <w:bCs w:val="0"/>
          <w:color w:val="auto"/>
          <w:sz w:val="24"/>
          <w:highlight w:val="none"/>
          <w:lang w:val="en-US" w:eastAsia="zh-CN"/>
        </w:rPr>
        <w:t>30日历天。按照投标书中的工期，承包方每拖延一天竣工交付使用本工程，承包方按工程结算价的万分之三支付给发包方工期拖延违约金。</w:t>
      </w:r>
    </w:p>
    <w:p>
      <w:pPr>
        <w:tabs>
          <w:tab w:val="left" w:pos="6870"/>
        </w:tabs>
        <w:spacing w:line="480" w:lineRule="exact"/>
        <w:ind w:firstLine="480" w:firstLineChars="200"/>
        <w:rPr>
          <w:rFonts w:hint="default" w:eastAsia="仿宋_GB2312"/>
          <w:color w:val="auto"/>
          <w:lang w:val="en-US" w:eastAsia="zh-CN"/>
        </w:rPr>
      </w:pPr>
      <w:r>
        <w:rPr>
          <w:rFonts w:hint="eastAsia" w:ascii="宋体" w:hAnsi="宋体" w:cs="宋体"/>
          <w:bCs/>
          <w:color w:val="auto"/>
          <w:sz w:val="24"/>
          <w:lang w:val="en-US" w:eastAsia="zh-CN"/>
        </w:rPr>
        <w:t>5</w:t>
      </w:r>
      <w:r>
        <w:rPr>
          <w:rFonts w:hint="eastAsia" w:ascii="宋体" w:hAnsi="宋体" w:eastAsia="宋体" w:cs="宋体"/>
          <w:bCs/>
          <w:color w:val="auto"/>
          <w:sz w:val="24"/>
        </w:rPr>
        <w:t>、质量要求：</w:t>
      </w:r>
      <w:r>
        <w:rPr>
          <w:rFonts w:hint="eastAsia" w:ascii="宋体" w:hAnsi="宋体" w:eastAsia="宋体" w:cs="宋体"/>
          <w:color w:val="auto"/>
          <w:sz w:val="24"/>
          <w:szCs w:val="20"/>
        </w:rPr>
        <w:t>必须符合现行国家质量验收</w:t>
      </w:r>
      <w:r>
        <w:rPr>
          <w:rFonts w:hint="eastAsia" w:ascii="宋体" w:hAnsi="宋体" w:eastAsia="宋体" w:cs="宋体"/>
          <w:color w:val="auto"/>
          <w:sz w:val="24"/>
          <w:szCs w:val="20"/>
          <w:lang w:eastAsia="zh-CN"/>
        </w:rPr>
        <w:t>标准的市优标准</w:t>
      </w:r>
      <w:r>
        <w:rPr>
          <w:rFonts w:hint="eastAsia" w:ascii="宋体" w:hAnsi="宋体" w:cs="宋体"/>
          <w:color w:val="auto"/>
          <w:sz w:val="24"/>
          <w:szCs w:val="20"/>
          <w:lang w:eastAsia="zh-CN"/>
        </w:rPr>
        <w:t>并通过节能验收及竣工验收</w:t>
      </w:r>
      <w:r>
        <w:rPr>
          <w:rFonts w:hint="eastAsia" w:ascii="宋体" w:hAnsi="宋体" w:eastAsia="宋体" w:cs="宋体"/>
          <w:color w:val="auto"/>
          <w:sz w:val="24"/>
          <w:szCs w:val="20"/>
        </w:rPr>
        <w:t>。</w:t>
      </w:r>
      <w:r>
        <w:rPr>
          <w:rFonts w:hint="eastAsia" w:ascii="宋体" w:hAnsi="宋体" w:eastAsia="宋体" w:cs="宋体"/>
          <w:color w:val="auto"/>
          <w:sz w:val="24"/>
          <w:szCs w:val="20"/>
          <w:lang w:eastAsia="zh-CN"/>
        </w:rPr>
        <w:t>工程施工期间按要求整理施工过程资料，施工完成根据建设工程存档要求、创奖要求及有关部门规定提供完整竣工验收资料四份及电子版全套资料一份。</w:t>
      </w:r>
    </w:p>
    <w:p>
      <w:pPr>
        <w:numPr>
          <w:ilvl w:val="0"/>
          <w:numId w:val="10"/>
        </w:numPr>
        <w:ind w:firstLine="562" w:firstLineChars="200"/>
        <w:rPr>
          <w:rFonts w:hint="eastAsia" w:ascii="宋体" w:hAnsi="宋体" w:cs="仿宋"/>
          <w:b/>
          <w:bCs w:val="0"/>
          <w:color w:val="auto"/>
          <w:sz w:val="28"/>
          <w:szCs w:val="28"/>
          <w:highlight w:val="none"/>
        </w:rPr>
      </w:pPr>
      <w:r>
        <w:rPr>
          <w:rFonts w:hint="eastAsia" w:ascii="宋体" w:hAnsi="宋体" w:cs="仿宋"/>
          <w:b/>
          <w:bCs w:val="0"/>
          <w:color w:val="auto"/>
          <w:sz w:val="28"/>
          <w:szCs w:val="28"/>
          <w:highlight w:val="none"/>
        </w:rPr>
        <w:t>付款方式：</w:t>
      </w:r>
    </w:p>
    <w:p>
      <w:pPr>
        <w:keepNext w:val="0"/>
        <w:keepLines w:val="0"/>
        <w:pageBreakBefore w:val="0"/>
        <w:widowControl w:val="0"/>
        <w:suppressLineNumbers w:val="0"/>
        <w:tabs>
          <w:tab w:val="left" w:pos="3122"/>
        </w:tabs>
        <w:kinsoku/>
        <w:wordWrap/>
        <w:overflowPunct/>
        <w:topLinePunct w:val="0"/>
        <w:autoSpaceDE/>
        <w:autoSpaceDN/>
        <w:bidi w:val="0"/>
        <w:adjustRightInd/>
        <w:snapToGrid/>
        <w:spacing w:before="0" w:beforeAutospacing="0" w:after="0" w:afterAutospacing="0" w:line="460" w:lineRule="exact"/>
        <w:ind w:left="420" w:right="0" w:hanging="420" w:hangingChars="200"/>
        <w:jc w:val="left"/>
        <w:textAlignment w:val="auto"/>
        <w:rPr>
          <w:rFonts w:hint="default" w:ascii="宋体" w:hAnsi="宋体" w:cs="宋体"/>
          <w:color w:val="auto"/>
          <w:sz w:val="24"/>
          <w:szCs w:val="20"/>
        </w:rPr>
      </w:pPr>
      <w:r>
        <w:rPr>
          <w:rFonts w:hint="eastAsia"/>
          <w:color w:val="auto"/>
          <w:lang w:val="en-US" w:eastAsia="zh-CN"/>
        </w:rPr>
        <w:t xml:space="preserve">           </w:t>
      </w:r>
      <w:r>
        <w:rPr>
          <w:rFonts w:hint="eastAsia" w:ascii="宋体" w:hAnsi="宋体" w:cs="宋体"/>
          <w:color w:val="auto"/>
          <w:sz w:val="24"/>
          <w:szCs w:val="20"/>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承包人应在发包人支付预付款3天前将预付款担保手续交由发包人，预付款担保形式仅限于现金或银行担保函，采用银行担保函的必须为县级以上国有银行出具，且担保期不能低于合同约定的施工工期，担保金额必须&gt;同期预付款金额。</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eastAsia="宋体"/>
          <w:color w:val="auto"/>
          <w:lang w:val="en-US" w:eastAsia="zh-CN"/>
        </w:rPr>
      </w:pPr>
      <w:r>
        <w:rPr>
          <w:rFonts w:hint="eastAsia" w:ascii="宋体" w:hAnsi="宋体" w:cs="宋体"/>
          <w:color w:val="auto"/>
          <w:sz w:val="24"/>
          <w:szCs w:val="20"/>
        </w:rPr>
        <w:t>（保修期自工程通过竣工验收合格之日起计算，保修期两年）</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
          <w:bCs w:val="0"/>
          <w:color w:val="auto"/>
          <w:sz w:val="28"/>
          <w:szCs w:val="28"/>
        </w:rPr>
      </w:pPr>
      <w:r>
        <w:rPr>
          <w:rFonts w:hint="eastAsia" w:ascii="宋体" w:hAnsi="宋体" w:cs="仿宋"/>
          <w:bCs/>
          <w:color w:val="auto"/>
          <w:sz w:val="28"/>
          <w:szCs w:val="28"/>
          <w:lang w:val="en-US" w:eastAsia="zh-CN"/>
        </w:rPr>
        <w:t>7</w:t>
      </w:r>
      <w:r>
        <w:rPr>
          <w:rFonts w:hint="eastAsia" w:ascii="宋体" w:hAnsi="宋体" w:cs="仿宋"/>
          <w:bCs/>
          <w:color w:val="auto"/>
          <w:sz w:val="28"/>
          <w:szCs w:val="28"/>
        </w:rPr>
        <w:t>、</w:t>
      </w:r>
      <w:r>
        <w:rPr>
          <w:rFonts w:hint="eastAsia" w:ascii="宋体" w:hAnsi="宋体"/>
          <w:b/>
          <w:bCs/>
          <w:color w:val="auto"/>
          <w:sz w:val="28"/>
          <w:szCs w:val="28"/>
          <w:lang w:val="en-US" w:eastAsia="zh-CN"/>
        </w:rPr>
        <w:t>本项目最高控制价89.57万元</w:t>
      </w:r>
      <w:r>
        <w:rPr>
          <w:rFonts w:hint="eastAsia" w:ascii="宋体" w:hAnsi="宋体" w:cs="仿宋"/>
          <w:b/>
          <w:bCs w:val="0"/>
          <w:color w:val="auto"/>
          <w:sz w:val="28"/>
          <w:szCs w:val="28"/>
        </w:rPr>
        <w:t>；投标报价超过</w:t>
      </w:r>
      <w:r>
        <w:rPr>
          <w:rFonts w:hint="eastAsia" w:ascii="宋体" w:hAnsi="宋体" w:cs="仿宋"/>
          <w:b/>
          <w:bCs w:val="0"/>
          <w:color w:val="auto"/>
          <w:sz w:val="28"/>
          <w:szCs w:val="28"/>
          <w:lang w:val="en-US" w:eastAsia="zh-CN"/>
        </w:rPr>
        <w:t>最高控制价</w:t>
      </w:r>
      <w:r>
        <w:rPr>
          <w:rFonts w:hint="eastAsia" w:ascii="宋体" w:hAnsi="宋体" w:cs="仿宋"/>
          <w:b/>
          <w:bCs w:val="0"/>
          <w:color w:val="auto"/>
          <w:sz w:val="28"/>
          <w:szCs w:val="28"/>
        </w:rPr>
        <w:t>的视为</w:t>
      </w:r>
      <w:r>
        <w:rPr>
          <w:rFonts w:hint="eastAsia" w:ascii="宋体" w:hAnsi="宋体" w:cs="仿宋"/>
          <w:b/>
          <w:bCs w:val="0"/>
          <w:color w:val="auto"/>
          <w:sz w:val="28"/>
          <w:szCs w:val="28"/>
          <w:lang w:val="en-US" w:eastAsia="zh-CN"/>
        </w:rPr>
        <w:t>无效报价</w:t>
      </w:r>
      <w:r>
        <w:rPr>
          <w:rFonts w:hint="eastAsia" w:ascii="宋体" w:hAnsi="宋体" w:cs="仿宋"/>
          <w:b/>
          <w:bCs w:val="0"/>
          <w:color w:val="auto"/>
          <w:sz w:val="28"/>
          <w:szCs w:val="28"/>
        </w:rPr>
        <w:t>。</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8.质量要求</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8.1、达到国家有关验收规范规定的合格标准，符合国家质量验收合格标准。</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8.2、施工单位若达不到招标人、监理要求的质量标准时，施工单位自行承担返工所需的一切费用，并且工期不予顺延，并赔偿因此给招标人造成的损失。</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8.3、安全生产与文明施工</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8.3.1、施工单位必须服从招标单位安全生产管理，严格按国家安全操作规程和规范进行施工，因施工单位原因造成的安全事故，施工单位自行承担包括罚款在内全部经济责任和法律责任。如因此而给招标人造成的任何损失，施工单位必须双倍赔偿招标人。</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8.3.2、施工单位自行雇佣管理、生产作业人员，自行配备个人保护用品，招标人不参与对施工单位雇佣人员的管理。</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40" w:lineRule="exact"/>
        <w:jc w:val="both"/>
        <w:textAlignment w:val="auto"/>
        <w:outlineLvl w:val="1"/>
        <w:rPr>
          <w:rFonts w:hint="eastAsia" w:ascii="宋体" w:hAnsi="宋体" w:eastAsia="宋体" w:cs="宋体"/>
          <w:color w:val="auto"/>
          <w:sz w:val="28"/>
          <w:szCs w:val="28"/>
        </w:rPr>
      </w:pPr>
      <w:r>
        <w:rPr>
          <w:rFonts w:hint="eastAsia" w:ascii="宋体" w:hAnsi="宋体" w:cs="宋体"/>
          <w:color w:val="auto"/>
          <w:sz w:val="28"/>
          <w:szCs w:val="28"/>
          <w:lang w:val="en-US" w:eastAsia="zh-CN"/>
        </w:rPr>
        <w:t>9</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保修期</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本工程质量保修期</w:t>
      </w:r>
      <w:r>
        <w:rPr>
          <w:rFonts w:hint="eastAsia" w:ascii="宋体" w:hAnsi="宋体" w:eastAsia="宋体" w:cs="宋体"/>
          <w:color w:val="auto"/>
          <w:sz w:val="28"/>
          <w:szCs w:val="28"/>
          <w:u w:val="single"/>
        </w:rPr>
        <w:t>两</w:t>
      </w:r>
      <w:r>
        <w:rPr>
          <w:rFonts w:hint="eastAsia" w:ascii="宋体" w:hAnsi="宋体" w:eastAsia="宋体" w:cs="宋体"/>
          <w:color w:val="auto"/>
          <w:sz w:val="28"/>
          <w:szCs w:val="28"/>
        </w:rPr>
        <w:t>年。</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40" w:lineRule="exact"/>
        <w:jc w:val="both"/>
        <w:textAlignment w:val="auto"/>
        <w:outlineLvl w:val="1"/>
        <w:rPr>
          <w:rFonts w:ascii="宋体" w:hAnsi="宋体" w:cs="宋体"/>
          <w:b/>
          <w:bCs/>
          <w:color w:val="auto"/>
          <w:sz w:val="28"/>
          <w:szCs w:val="28"/>
        </w:rPr>
      </w:pPr>
      <w:r>
        <w:rPr>
          <w:rFonts w:hint="eastAsia" w:ascii="宋体" w:hAnsi="宋体" w:cs="宋体"/>
          <w:b/>
          <w:bCs/>
          <w:color w:val="auto"/>
          <w:sz w:val="28"/>
          <w:szCs w:val="28"/>
          <w:lang w:val="en-US" w:eastAsia="zh-CN"/>
        </w:rPr>
        <w:t>10、</w:t>
      </w:r>
      <w:r>
        <w:rPr>
          <w:rFonts w:hint="eastAsia" w:ascii="宋体" w:hAnsi="宋体" w:cs="宋体"/>
          <w:b/>
          <w:bCs/>
          <w:color w:val="auto"/>
          <w:sz w:val="28"/>
          <w:szCs w:val="28"/>
          <w:lang w:eastAsia="zh-CN"/>
        </w:rPr>
        <w:t>本项目工程实行</w:t>
      </w:r>
      <w:r>
        <w:rPr>
          <w:rFonts w:hint="eastAsia" w:ascii="宋体" w:hAnsi="宋体" w:cs="宋体"/>
          <w:b/>
          <w:bCs/>
          <w:color w:val="auto"/>
          <w:sz w:val="28"/>
          <w:szCs w:val="28"/>
          <w:highlight w:val="none"/>
          <w:lang w:val="en-US" w:eastAsia="zh-CN"/>
        </w:rPr>
        <w:t>全费用单价合同</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lang w:eastAsia="zh-CN"/>
        </w:rPr>
        <w:t>工程量据实结算，所有材料不因材料价格上涨而调整。</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40" w:lineRule="exact"/>
        <w:jc w:val="both"/>
        <w:textAlignment w:val="auto"/>
        <w:outlineLvl w:val="1"/>
        <w:rPr>
          <w:rFonts w:hint="eastAsia" w:ascii="宋体" w:hAnsi="宋体" w:cs="宋体"/>
          <w:b/>
          <w:bCs/>
          <w:color w:val="auto"/>
          <w:sz w:val="28"/>
          <w:szCs w:val="28"/>
        </w:rPr>
      </w:pPr>
      <w:r>
        <w:rPr>
          <w:rFonts w:hint="eastAsia" w:ascii="宋体" w:hAnsi="宋体" w:cs="宋体"/>
          <w:b/>
          <w:bCs/>
          <w:color w:val="auto"/>
          <w:sz w:val="28"/>
          <w:szCs w:val="28"/>
          <w:lang w:val="en-US" w:eastAsia="zh-CN"/>
        </w:rPr>
        <w:t>11、</w:t>
      </w:r>
      <w:r>
        <w:rPr>
          <w:rFonts w:hint="eastAsia" w:ascii="宋体" w:hAnsi="宋体" w:cs="宋体"/>
          <w:b/>
          <w:bCs/>
          <w:color w:val="auto"/>
          <w:sz w:val="28"/>
          <w:szCs w:val="28"/>
        </w:rPr>
        <w:t>技术参数</w:t>
      </w:r>
    </w:p>
    <w:p>
      <w:pPr>
        <w:pStyle w:val="2"/>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 xml:space="preserve"> 11、1施工工序为：</w:t>
      </w:r>
    </w:p>
    <w:p>
      <w:pPr>
        <w:pStyle w:val="2"/>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基层处理—刮外墙专用找平砂浆一遍—打磨—滚涂抗碱封闭底漆一遍—放线分格—贴美纹纸—滚涂中涂2遍—喷水包砂彩点2遍—打磨漆面—喷罩面漆1遍—成品，厚度不低于2~2.5mm.</w:t>
      </w:r>
    </w:p>
    <w:p>
      <w:pPr>
        <w:pStyle w:val="2"/>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11.2外墙真石漆（水包砂）。</w:t>
      </w:r>
    </w:p>
    <w:p>
      <w:pPr>
        <w:keepNext w:val="0"/>
        <w:keepLines w:val="0"/>
        <w:pageBreakBefore w:val="0"/>
        <w:tabs>
          <w:tab w:val="left" w:pos="0"/>
        </w:tabs>
        <w:kinsoku/>
        <w:wordWrap/>
        <w:overflowPunct/>
        <w:topLinePunct w:val="0"/>
        <w:autoSpaceDE/>
        <w:autoSpaceDN/>
        <w:bidi w:val="0"/>
        <w:adjustRightInd/>
        <w:spacing w:line="460" w:lineRule="exact"/>
        <w:textAlignment w:val="auto"/>
        <w:rPr>
          <w:rFonts w:hint="eastAsia" w:ascii="宋体" w:hAnsi="宋体" w:cs="仿宋"/>
          <w:b/>
          <w:color w:val="auto"/>
          <w:sz w:val="28"/>
          <w:szCs w:val="28"/>
          <w:lang w:val="en-US" w:eastAsia="zh-CN"/>
        </w:rPr>
      </w:pPr>
      <w:r>
        <w:rPr>
          <w:rFonts w:hint="eastAsia" w:ascii="宋体" w:hAnsi="宋体" w:cs="仿宋"/>
          <w:b/>
          <w:color w:val="auto"/>
          <w:sz w:val="28"/>
          <w:szCs w:val="28"/>
          <w:lang w:val="en-US" w:eastAsia="zh-CN"/>
        </w:rPr>
        <w:t>二、项目施工规范及其他要求</w:t>
      </w:r>
    </w:p>
    <w:p>
      <w:pPr>
        <w:rPr>
          <w:rFonts w:hint="eastAsia"/>
          <w:color w:val="auto"/>
          <w:lang w:val="en-US" w:eastAsia="zh-CN"/>
        </w:rPr>
      </w:pPr>
    </w:p>
    <w:p>
      <w:pPr>
        <w:jc w:val="center"/>
        <w:rPr>
          <w:rFonts w:hint="eastAsia" w:ascii="宋体" w:hAnsi="宋体" w:eastAsia="宋体" w:cs="仿宋"/>
          <w:b/>
          <w:caps/>
          <w:color w:val="auto"/>
          <w:kern w:val="2"/>
          <w:sz w:val="28"/>
          <w:szCs w:val="28"/>
          <w:lang w:val="en-US" w:eastAsia="zh-CN" w:bidi="ar-SA"/>
        </w:rPr>
      </w:pPr>
    </w:p>
    <w:p>
      <w:pPr>
        <w:jc w:val="center"/>
        <w:rPr>
          <w:rFonts w:hint="eastAsia" w:ascii="宋体" w:hAnsi="宋体" w:eastAsia="宋体" w:cs="仿宋"/>
          <w:b/>
          <w:caps/>
          <w:color w:val="auto"/>
          <w:kern w:val="2"/>
          <w:sz w:val="28"/>
          <w:szCs w:val="28"/>
          <w:lang w:val="en-US" w:eastAsia="zh-CN" w:bidi="ar-SA"/>
        </w:rPr>
      </w:pPr>
    </w:p>
    <w:p>
      <w:pPr>
        <w:jc w:val="center"/>
        <w:rPr>
          <w:rFonts w:hint="eastAsia" w:ascii="宋体" w:hAnsi="宋体" w:eastAsia="宋体" w:cs="仿宋"/>
          <w:b/>
          <w:caps/>
          <w:color w:val="auto"/>
          <w:kern w:val="2"/>
          <w:sz w:val="28"/>
          <w:szCs w:val="28"/>
          <w:lang w:val="en-US" w:eastAsia="zh-CN" w:bidi="ar-SA"/>
        </w:rPr>
      </w:pPr>
    </w:p>
    <w:p>
      <w:pPr>
        <w:jc w:val="center"/>
        <w:rPr>
          <w:rFonts w:hint="eastAsia" w:ascii="宋体" w:hAnsi="宋体" w:eastAsia="宋体" w:cs="仿宋"/>
          <w:b/>
          <w:caps/>
          <w:color w:val="auto"/>
          <w:kern w:val="2"/>
          <w:sz w:val="28"/>
          <w:szCs w:val="28"/>
          <w:lang w:val="en-US" w:eastAsia="zh-CN" w:bidi="ar-SA"/>
        </w:rPr>
      </w:pPr>
    </w:p>
    <w:p>
      <w:pPr>
        <w:jc w:val="center"/>
        <w:rPr>
          <w:rFonts w:hint="eastAsia" w:ascii="宋体" w:hAnsi="宋体" w:eastAsia="宋体" w:cs="仿宋"/>
          <w:b/>
          <w:caps/>
          <w:color w:val="auto"/>
          <w:kern w:val="2"/>
          <w:sz w:val="28"/>
          <w:szCs w:val="28"/>
          <w:lang w:val="en-US" w:eastAsia="zh-CN" w:bidi="ar-SA"/>
        </w:rPr>
      </w:pPr>
      <w:r>
        <w:rPr>
          <w:rFonts w:hint="eastAsia" w:ascii="宋体" w:hAnsi="宋体" w:eastAsia="宋体" w:cs="仿宋"/>
          <w:b/>
          <w:caps/>
          <w:color w:val="auto"/>
          <w:kern w:val="2"/>
          <w:sz w:val="28"/>
          <w:szCs w:val="28"/>
          <w:lang w:val="en-US" w:eastAsia="zh-CN" w:bidi="ar-SA"/>
        </w:rPr>
        <w:t>工程量清单</w:t>
      </w:r>
    </w:p>
    <w:tbl>
      <w:tblPr>
        <w:tblStyle w:val="18"/>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1314"/>
        <w:gridCol w:w="633"/>
        <w:gridCol w:w="2238"/>
        <w:gridCol w:w="443"/>
        <w:gridCol w:w="825"/>
        <w:gridCol w:w="1541"/>
        <w:gridCol w:w="795"/>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4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工程名称</w:t>
            </w:r>
          </w:p>
        </w:tc>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项目内容</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工程量</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全费用单价（元/㎡）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合计（元）</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4" w:hRule="atLeast"/>
        </w:trPr>
        <w:tc>
          <w:tcPr>
            <w:tcW w:w="4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山东省临沂卫生学校扩建项目图书信息综合楼--外墙真石漆工程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外墙真石漆（水包砂）</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基层处理—刮外墙专用找平砂浆一遍—打磨—滚涂抗碱封闭底漆一遍—放线分格—贴美纹纸—滚涂中涂2遍—喷水包砂彩点2遍—打磨漆面—喷罩面漆1遍—成品。</w:t>
            </w:r>
          </w:p>
        </w:tc>
        <w:tc>
          <w:tcPr>
            <w:tcW w:w="4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10296</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4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46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10296</w:t>
            </w:r>
          </w:p>
        </w:tc>
        <w:tc>
          <w:tcPr>
            <w:tcW w:w="1541" w:type="dxa"/>
            <w:tcBorders>
              <w:top w:val="single" w:color="000000" w:sz="4" w:space="0"/>
              <w:left w:val="nil"/>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9660"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费用单价包含施工所涉及到的人工费、材料费、机械费、总承包服务费、验收费、一般检测及特殊检测费、保险费、管理费、利润、措施费、规费、税金（9%），政策性文件的规定以及包括但不限于原材料涨价等合同明示或暗示的所有一切风险、责任和义务等为完成本项目所需的一切费用。</w:t>
            </w:r>
          </w:p>
        </w:tc>
      </w:tr>
    </w:tbl>
    <w:p>
      <w:pPr>
        <w:ind w:firstLine="562" w:firstLineChars="200"/>
        <w:rPr>
          <w:rFonts w:hint="eastAsia" w:ascii="宋体" w:hAnsi="宋体" w:cs="仿宋"/>
          <w:b/>
          <w:caps/>
          <w:color w:val="auto"/>
          <w:kern w:val="2"/>
          <w:sz w:val="28"/>
          <w:szCs w:val="28"/>
          <w:lang w:val="en-US" w:eastAsia="zh-CN" w:bidi="ar-SA"/>
        </w:rPr>
      </w:pPr>
      <w:r>
        <w:rPr>
          <w:rFonts w:hint="eastAsia" w:ascii="宋体" w:hAnsi="宋体" w:cs="仿宋"/>
          <w:b/>
          <w:caps/>
          <w:color w:val="auto"/>
          <w:kern w:val="2"/>
          <w:sz w:val="28"/>
          <w:szCs w:val="28"/>
          <w:lang w:val="en-US" w:eastAsia="zh-CN" w:bidi="ar-SA"/>
        </w:rPr>
        <w:t xml:space="preserve">                  </w:t>
      </w:r>
    </w:p>
    <w:p>
      <w:pPr>
        <w:ind w:firstLine="562" w:firstLineChars="200"/>
        <w:rPr>
          <w:rFonts w:hint="eastAsia" w:ascii="宋体" w:hAnsi="宋体" w:cs="仿宋"/>
          <w:b/>
          <w:caps/>
          <w:color w:val="auto"/>
          <w:kern w:val="2"/>
          <w:sz w:val="28"/>
          <w:szCs w:val="28"/>
          <w:lang w:val="en-US" w:eastAsia="zh-CN" w:bidi="ar-SA"/>
        </w:rPr>
      </w:pPr>
    </w:p>
    <w:p>
      <w:pPr>
        <w:rPr>
          <w:rFonts w:hint="eastAsia" w:ascii="宋体" w:hAnsi="宋体" w:cs="仿宋"/>
          <w:bCs/>
          <w:color w:val="auto"/>
          <w:sz w:val="28"/>
          <w:szCs w:val="28"/>
          <w:lang w:val="en-US" w:eastAsia="zh-CN"/>
        </w:rPr>
      </w:pPr>
      <w:r>
        <w:rPr>
          <w:rFonts w:hint="eastAsia" w:ascii="宋体" w:hAnsi="宋体" w:cs="仿宋"/>
          <w:b/>
          <w:caps/>
          <w:color w:val="auto"/>
          <w:kern w:val="2"/>
          <w:sz w:val="28"/>
          <w:szCs w:val="28"/>
          <w:lang w:val="en-US" w:eastAsia="zh-CN" w:bidi="ar-SA"/>
        </w:rPr>
        <w:t xml:space="preserve"> </w:t>
      </w:r>
      <w:r>
        <w:rPr>
          <w:rFonts w:hint="eastAsia" w:ascii="宋体" w:hAnsi="宋体" w:cs="仿宋"/>
          <w:b/>
          <w:color w:val="auto"/>
          <w:sz w:val="28"/>
          <w:szCs w:val="28"/>
          <w:lang w:val="en-US" w:eastAsia="zh-CN"/>
        </w:rPr>
        <w:t>图纸：详见附件</w:t>
      </w:r>
    </w:p>
    <w:p>
      <w:pPr>
        <w:pStyle w:val="16"/>
        <w:jc w:val="center"/>
        <w:rPr>
          <w:rFonts w:hint="eastAsia" w:eastAsia="宋体" w:cs="Times New Roman"/>
          <w:b/>
          <w:bCs/>
          <w:color w:val="auto"/>
          <w:kern w:val="44"/>
          <w:sz w:val="36"/>
          <w:szCs w:val="36"/>
        </w:rPr>
      </w:pPr>
      <w:bookmarkStart w:id="22" w:name="_Toc18195"/>
    </w:p>
    <w:p>
      <w:pPr>
        <w:pStyle w:val="16"/>
        <w:jc w:val="center"/>
        <w:rPr>
          <w:rFonts w:hint="eastAsia" w:eastAsia="宋体" w:cs="Times New Roman"/>
          <w:b/>
          <w:bCs/>
          <w:color w:val="auto"/>
          <w:kern w:val="44"/>
          <w:sz w:val="36"/>
          <w:szCs w:val="36"/>
        </w:rPr>
      </w:pPr>
    </w:p>
    <w:p>
      <w:pPr>
        <w:pStyle w:val="16"/>
        <w:jc w:val="center"/>
        <w:rPr>
          <w:rFonts w:hint="eastAsia" w:eastAsia="宋体" w:cs="Times New Roman"/>
          <w:b/>
          <w:bCs/>
          <w:color w:val="auto"/>
          <w:kern w:val="44"/>
          <w:sz w:val="36"/>
          <w:szCs w:val="36"/>
        </w:rPr>
      </w:pPr>
    </w:p>
    <w:p>
      <w:pPr>
        <w:pStyle w:val="16"/>
        <w:jc w:val="center"/>
        <w:rPr>
          <w:rFonts w:hint="eastAsia" w:eastAsia="宋体" w:cs="Times New Roman"/>
          <w:b/>
          <w:bCs/>
          <w:color w:val="auto"/>
          <w:kern w:val="44"/>
          <w:sz w:val="36"/>
          <w:szCs w:val="36"/>
        </w:rPr>
      </w:pPr>
    </w:p>
    <w:p>
      <w:pPr>
        <w:pStyle w:val="16"/>
        <w:jc w:val="center"/>
        <w:rPr>
          <w:rFonts w:hint="eastAsia" w:eastAsia="宋体" w:cs="Times New Roman"/>
          <w:b/>
          <w:bCs/>
          <w:color w:val="auto"/>
          <w:kern w:val="44"/>
          <w:sz w:val="36"/>
          <w:szCs w:val="36"/>
        </w:rPr>
      </w:pPr>
    </w:p>
    <w:p>
      <w:pPr>
        <w:pStyle w:val="16"/>
        <w:jc w:val="center"/>
        <w:rPr>
          <w:rFonts w:hint="eastAsia" w:eastAsia="宋体" w:cs="Times New Roman"/>
          <w:b/>
          <w:bCs/>
          <w:color w:val="auto"/>
          <w:kern w:val="44"/>
          <w:sz w:val="36"/>
          <w:szCs w:val="36"/>
        </w:rPr>
      </w:pPr>
    </w:p>
    <w:bookmarkEnd w:id="22"/>
    <w:p>
      <w:pPr>
        <w:pStyle w:val="16"/>
        <w:jc w:val="center"/>
        <w:rPr>
          <w:rFonts w:hint="eastAsia" w:eastAsia="宋体" w:cs="Times New Roman"/>
          <w:b/>
          <w:bCs/>
          <w:color w:val="auto"/>
          <w:kern w:val="44"/>
          <w:sz w:val="36"/>
          <w:szCs w:val="36"/>
        </w:rPr>
      </w:pPr>
      <w:r>
        <w:rPr>
          <w:rStyle w:val="33"/>
          <w:rFonts w:hint="eastAsia" w:eastAsia="宋体" w:cs="Times New Roman"/>
          <w:b/>
          <w:bCs w:val="0"/>
          <w:color w:val="auto"/>
          <w:sz w:val="36"/>
          <w:szCs w:val="36"/>
          <w:lang w:val="en-US" w:eastAsia="zh-CN" w:bidi="ar-SA"/>
        </w:rPr>
        <w:t>第四章 合同参考范本</w:t>
      </w:r>
    </w:p>
    <w:p>
      <w:pPr>
        <w:pStyle w:val="16"/>
        <w:numPr>
          <w:ilvl w:val="0"/>
          <w:numId w:val="0"/>
        </w:numPr>
        <w:jc w:val="both"/>
        <w:rPr>
          <w:rFonts w:hint="eastAsia" w:eastAsia="宋体" w:cs="Times New Roman"/>
          <w:b/>
          <w:bCs/>
          <w:color w:val="auto"/>
          <w:kern w:val="44"/>
          <w:sz w:val="36"/>
          <w:szCs w:val="36"/>
        </w:rPr>
      </w:pPr>
    </w:p>
    <w:p>
      <w:pPr>
        <w:widowControl w:val="0"/>
        <w:numPr>
          <w:ilvl w:val="0"/>
          <w:numId w:val="0"/>
        </w:numPr>
        <w:jc w:val="both"/>
        <w:rPr>
          <w:rFonts w:hint="eastAsia"/>
          <w:color w:val="auto"/>
        </w:rPr>
      </w:pPr>
    </w:p>
    <w:p>
      <w:pPr>
        <w:pStyle w:val="13"/>
        <w:rPr>
          <w:rFonts w:hint="eastAsia"/>
          <w:color w:val="auto"/>
        </w:rPr>
      </w:pPr>
    </w:p>
    <w:p>
      <w:pPr>
        <w:jc w:val="center"/>
        <w:rPr>
          <w:rFonts w:hint="eastAsia" w:ascii="新宋体" w:hAnsi="新宋体" w:eastAsia="新宋体"/>
          <w:b/>
          <w:bCs/>
          <w:color w:val="auto"/>
          <w:sz w:val="56"/>
          <w:szCs w:val="56"/>
        </w:rPr>
      </w:pPr>
      <w:r>
        <w:rPr>
          <w:rFonts w:hint="eastAsia" w:ascii="新宋体" w:hAnsi="新宋体" w:eastAsia="新宋体"/>
          <w:b/>
          <w:bCs/>
          <w:color w:val="auto"/>
          <w:sz w:val="56"/>
          <w:szCs w:val="56"/>
        </w:rPr>
        <w:t>临沂市政府采购合同</w:t>
      </w:r>
    </w:p>
    <w:p>
      <w:pPr>
        <w:jc w:val="center"/>
        <w:rPr>
          <w:rFonts w:hint="eastAsia" w:ascii="仿宋_GB2312" w:eastAsia="仿宋_GB2312"/>
          <w:b/>
          <w:bCs/>
          <w:color w:val="auto"/>
          <w:sz w:val="40"/>
          <w:szCs w:val="40"/>
        </w:rPr>
      </w:pPr>
    </w:p>
    <w:p>
      <w:pPr>
        <w:jc w:val="center"/>
        <w:rPr>
          <w:rFonts w:hint="eastAsia" w:ascii="仿宋_GB2312" w:eastAsia="仿宋_GB2312"/>
          <w:b/>
          <w:bCs/>
          <w:color w:val="auto"/>
          <w:sz w:val="48"/>
          <w:szCs w:val="48"/>
        </w:rPr>
      </w:pPr>
      <w:r>
        <w:rPr>
          <w:rFonts w:hint="eastAsia" w:ascii="仿宋_GB2312" w:eastAsia="仿宋_GB2312"/>
          <w:bCs/>
          <w:color w:val="auto"/>
          <w:sz w:val="48"/>
          <w:szCs w:val="48"/>
        </w:rPr>
        <w:t>（范本）</w:t>
      </w:r>
    </w:p>
    <w:p>
      <w:pPr>
        <w:rPr>
          <w:rFonts w:hint="eastAsia" w:ascii="仿宋_GB2312" w:eastAsia="仿宋_GB2312"/>
          <w:b/>
          <w:bCs/>
          <w:color w:val="auto"/>
          <w:sz w:val="40"/>
          <w:szCs w:val="28"/>
        </w:rPr>
      </w:pPr>
    </w:p>
    <w:p>
      <w:pPr>
        <w:ind w:left="3435" w:leftChars="689" w:hanging="1988" w:hangingChars="495"/>
        <w:rPr>
          <w:rFonts w:hint="eastAsia" w:ascii="仿宋_GB2312" w:eastAsia="仿宋_GB2312"/>
          <w:b/>
          <w:bCs/>
          <w:color w:val="auto"/>
          <w:sz w:val="40"/>
          <w:szCs w:val="28"/>
        </w:rPr>
      </w:pPr>
    </w:p>
    <w:p>
      <w:pPr>
        <w:rPr>
          <w:rFonts w:hint="eastAsia" w:ascii="仿宋_GB2312" w:eastAsia="仿宋_GB2312"/>
          <w:b/>
          <w:bCs/>
          <w:color w:val="auto"/>
          <w:sz w:val="40"/>
          <w:szCs w:val="28"/>
        </w:rPr>
      </w:pPr>
    </w:p>
    <w:p>
      <w:pPr>
        <w:ind w:left="3236" w:leftChars="689" w:hanging="1789" w:hangingChars="495"/>
        <w:rPr>
          <w:rFonts w:hint="eastAsia" w:ascii="仿宋_GB2312" w:eastAsia="仿宋_GB2312"/>
          <w:b/>
          <w:bCs/>
          <w:color w:val="auto"/>
          <w:sz w:val="36"/>
          <w:szCs w:val="36"/>
          <w:u w:val="single"/>
        </w:rPr>
      </w:pPr>
      <w:r>
        <w:rPr>
          <w:rFonts w:hint="eastAsia" w:ascii="仿宋_GB2312" w:eastAsia="仿宋_GB2312"/>
          <w:b/>
          <w:bCs/>
          <w:color w:val="auto"/>
          <w:sz w:val="36"/>
          <w:szCs w:val="36"/>
        </w:rPr>
        <w:t>项目名称：</w:t>
      </w:r>
      <w:r>
        <w:rPr>
          <w:rFonts w:hint="eastAsia" w:ascii="仿宋_GB2312" w:eastAsia="仿宋_GB2312"/>
          <w:b/>
          <w:bCs/>
          <w:color w:val="auto"/>
          <w:sz w:val="36"/>
          <w:szCs w:val="36"/>
          <w:u w:val="single"/>
        </w:rPr>
        <w:t xml:space="preserve">                       </w:t>
      </w:r>
    </w:p>
    <w:p>
      <w:pPr>
        <w:rPr>
          <w:rFonts w:hint="eastAsia" w:ascii="仿宋_GB2312" w:eastAsia="仿宋_GB2312"/>
          <w:b/>
          <w:bCs/>
          <w:color w:val="auto"/>
          <w:sz w:val="36"/>
          <w:szCs w:val="36"/>
        </w:rPr>
      </w:pPr>
      <w:r>
        <w:rPr>
          <w:rFonts w:hint="eastAsia" w:ascii="仿宋_GB2312" w:eastAsia="仿宋_GB2312"/>
          <w:b/>
          <w:bCs/>
          <w:color w:val="auto"/>
          <w:sz w:val="36"/>
          <w:szCs w:val="36"/>
        </w:rPr>
        <w:t xml:space="preserve">                   </w:t>
      </w:r>
      <w:r>
        <w:rPr>
          <w:rFonts w:hint="eastAsia" w:ascii="仿宋_GB2312" w:eastAsia="仿宋_GB2312"/>
          <w:b/>
          <w:bCs/>
          <w:color w:val="auto"/>
          <w:sz w:val="36"/>
          <w:szCs w:val="36"/>
          <w:u w:val="single"/>
        </w:rPr>
        <w:t xml:space="preserve">                       </w:t>
      </w:r>
      <w:r>
        <w:rPr>
          <w:rFonts w:hint="eastAsia" w:ascii="仿宋_GB2312" w:eastAsia="仿宋_GB2312"/>
          <w:b/>
          <w:bCs/>
          <w:color w:val="auto"/>
          <w:sz w:val="36"/>
          <w:szCs w:val="36"/>
        </w:rPr>
        <w:t xml:space="preserve">                         </w:t>
      </w:r>
    </w:p>
    <w:p>
      <w:pPr>
        <w:ind w:firstLine="1626" w:firstLineChars="450"/>
        <w:rPr>
          <w:rFonts w:hint="eastAsia" w:ascii="仿宋_GB2312" w:eastAsia="仿宋_GB2312"/>
          <w:b/>
          <w:bCs/>
          <w:color w:val="auto"/>
          <w:sz w:val="36"/>
          <w:szCs w:val="28"/>
        </w:rPr>
      </w:pPr>
      <w:r>
        <w:rPr>
          <w:rFonts w:hint="eastAsia" w:ascii="仿宋_GB2312" w:eastAsia="仿宋_GB2312"/>
          <w:b/>
          <w:bCs/>
          <w:color w:val="auto"/>
          <w:sz w:val="36"/>
          <w:szCs w:val="36"/>
        </w:rPr>
        <w:t>合同编号：</w:t>
      </w:r>
      <w:r>
        <w:rPr>
          <w:rFonts w:hint="eastAsia" w:ascii="仿宋_GB2312" w:eastAsia="仿宋_GB2312"/>
          <w:b/>
          <w:bCs/>
          <w:color w:val="auto"/>
          <w:sz w:val="36"/>
          <w:szCs w:val="36"/>
          <w:u w:val="single"/>
        </w:rPr>
        <w:t xml:space="preserve">                       </w:t>
      </w:r>
    </w:p>
    <w:p>
      <w:pPr>
        <w:rPr>
          <w:rFonts w:hint="eastAsia" w:ascii="仿宋_GB2312" w:eastAsia="仿宋_GB2312"/>
          <w:b/>
          <w:bCs/>
          <w:color w:val="auto"/>
          <w:sz w:val="36"/>
          <w:szCs w:val="28"/>
        </w:rPr>
      </w:pPr>
    </w:p>
    <w:p>
      <w:pPr>
        <w:rPr>
          <w:rFonts w:hint="eastAsia" w:ascii="仿宋_GB2312" w:eastAsia="仿宋_GB2312"/>
          <w:b/>
          <w:bCs/>
          <w:color w:val="auto"/>
          <w:sz w:val="36"/>
          <w:szCs w:val="28"/>
        </w:rPr>
      </w:pPr>
    </w:p>
    <w:p>
      <w:pPr>
        <w:ind w:firstLine="1584" w:firstLineChars="493"/>
        <w:rPr>
          <w:rFonts w:hint="eastAsia" w:ascii="仿宋_GB2312" w:eastAsia="仿宋_GB2312"/>
          <w:b/>
          <w:bCs/>
          <w:color w:val="auto"/>
          <w:sz w:val="32"/>
          <w:szCs w:val="32"/>
        </w:rPr>
      </w:pPr>
      <w:r>
        <w:rPr>
          <w:rFonts w:hint="eastAsia" w:ascii="仿宋_GB2312" w:eastAsia="仿宋_GB2312"/>
          <w:b/>
          <w:bCs/>
          <w:color w:val="auto"/>
          <w:sz w:val="32"/>
          <w:szCs w:val="32"/>
        </w:rPr>
        <w:t>采购方（简称甲方）：</w:t>
      </w:r>
      <w:r>
        <w:rPr>
          <w:rFonts w:hint="eastAsia" w:ascii="仿宋_GB2312" w:eastAsia="仿宋_GB2312"/>
          <w:b/>
          <w:bCs/>
          <w:color w:val="auto"/>
          <w:sz w:val="32"/>
          <w:szCs w:val="32"/>
          <w:u w:val="single"/>
        </w:rPr>
        <w:t xml:space="preserve">                     </w:t>
      </w:r>
    </w:p>
    <w:p>
      <w:pPr>
        <w:ind w:firstLine="1600" w:firstLineChars="498"/>
        <w:rPr>
          <w:rFonts w:hint="eastAsia" w:ascii="仿宋_GB2312" w:eastAsia="仿宋_GB2312"/>
          <w:b/>
          <w:bCs/>
          <w:color w:val="auto"/>
          <w:sz w:val="32"/>
          <w:szCs w:val="32"/>
        </w:rPr>
      </w:pPr>
      <w:r>
        <w:rPr>
          <w:rFonts w:hint="eastAsia" w:ascii="仿宋_GB2312" w:eastAsia="仿宋_GB2312"/>
          <w:b/>
          <w:bCs/>
          <w:color w:val="auto"/>
          <w:sz w:val="32"/>
          <w:szCs w:val="32"/>
        </w:rPr>
        <w:t>供货方（简称乙方）：</w:t>
      </w:r>
      <w:r>
        <w:rPr>
          <w:rFonts w:hint="eastAsia" w:ascii="仿宋_GB2312" w:eastAsia="仿宋_GB2312"/>
          <w:b/>
          <w:bCs/>
          <w:color w:val="auto"/>
          <w:sz w:val="32"/>
          <w:szCs w:val="32"/>
          <w:u w:val="single"/>
        </w:rPr>
        <w:t xml:space="preserve">                     </w:t>
      </w:r>
    </w:p>
    <w:p>
      <w:pPr>
        <w:ind w:firstLine="1600" w:firstLineChars="498"/>
        <w:rPr>
          <w:rFonts w:hint="eastAsia" w:ascii="仿宋_GB2312" w:eastAsia="仿宋_GB2312"/>
          <w:b/>
          <w:bCs/>
          <w:color w:val="auto"/>
          <w:sz w:val="32"/>
          <w:szCs w:val="32"/>
          <w:u w:val="single"/>
        </w:rPr>
      </w:pPr>
      <w:r>
        <w:rPr>
          <w:rFonts w:hint="eastAsia" w:ascii="仿宋_GB2312" w:eastAsia="仿宋_GB2312"/>
          <w:b/>
          <w:bCs/>
          <w:color w:val="auto"/>
          <w:sz w:val="32"/>
          <w:szCs w:val="32"/>
        </w:rPr>
        <w:t>合同审核日期：</w:t>
      </w:r>
      <w:r>
        <w:rPr>
          <w:rFonts w:hint="eastAsia" w:ascii="仿宋_GB2312" w:eastAsia="仿宋_GB2312"/>
          <w:b/>
          <w:bCs/>
          <w:color w:val="auto"/>
          <w:sz w:val="32"/>
          <w:szCs w:val="32"/>
          <w:u w:val="single"/>
        </w:rPr>
        <w:t xml:space="preserve">                          </w:t>
      </w:r>
    </w:p>
    <w:p>
      <w:pPr>
        <w:ind w:firstLine="1600" w:firstLineChars="498"/>
        <w:rPr>
          <w:rFonts w:hint="eastAsia" w:ascii="仿宋_GB2312" w:eastAsia="仿宋_GB2312"/>
          <w:b/>
          <w:bCs/>
          <w:color w:val="auto"/>
          <w:sz w:val="32"/>
          <w:szCs w:val="32"/>
          <w:u w:val="single"/>
        </w:rPr>
      </w:pPr>
    </w:p>
    <w:p>
      <w:pPr>
        <w:spacing w:line="400" w:lineRule="exact"/>
        <w:ind w:firstLine="472" w:firstLineChars="196"/>
        <w:rPr>
          <w:rFonts w:hint="eastAsia" w:ascii="宋体" w:hAnsi="宋体" w:cs="宋体"/>
          <w:b/>
          <w:color w:val="auto"/>
          <w:sz w:val="24"/>
          <w:szCs w:val="24"/>
          <w:u w:val="single"/>
        </w:rPr>
      </w:pPr>
      <w:r>
        <w:rPr>
          <w:rFonts w:hint="eastAsia" w:ascii="宋体" w:hAnsi="宋体" w:cs="宋体"/>
          <w:b/>
          <w:color w:val="auto"/>
          <w:sz w:val="24"/>
          <w:szCs w:val="24"/>
        </w:rPr>
        <w:t>发包人（全称）：</w:t>
      </w:r>
      <w:r>
        <w:rPr>
          <w:rFonts w:hint="eastAsia" w:ascii="宋体" w:hAnsi="宋体"/>
          <w:b/>
          <w:color w:val="auto"/>
          <w:sz w:val="24"/>
          <w:szCs w:val="24"/>
          <w:u w:val="single"/>
        </w:rPr>
        <w:t xml:space="preserve">                               </w:t>
      </w:r>
    </w:p>
    <w:p>
      <w:pPr>
        <w:spacing w:line="400" w:lineRule="exact"/>
        <w:ind w:firstLine="472" w:firstLineChars="196"/>
        <w:rPr>
          <w:rFonts w:hint="eastAsia" w:ascii="宋体" w:hAnsi="宋体" w:cs="宋体"/>
          <w:b/>
          <w:color w:val="auto"/>
          <w:sz w:val="24"/>
          <w:szCs w:val="24"/>
          <w:u w:val="single"/>
        </w:rPr>
      </w:pPr>
      <w:r>
        <w:rPr>
          <w:rFonts w:hint="eastAsia" w:ascii="宋体" w:hAnsi="宋体" w:cs="宋体"/>
          <w:b/>
          <w:color w:val="auto"/>
          <w:sz w:val="24"/>
          <w:szCs w:val="24"/>
        </w:rPr>
        <w:t>承包人（全称）：</w:t>
      </w:r>
      <w:r>
        <w:rPr>
          <w:rFonts w:hint="eastAsia" w:ascii="宋体" w:hAnsi="宋体" w:cs="宋体"/>
          <w:b/>
          <w:color w:val="auto"/>
          <w:sz w:val="24"/>
          <w:szCs w:val="24"/>
          <w:u w:val="single"/>
        </w:rPr>
        <w:t xml:space="preserve">                               </w:t>
      </w:r>
    </w:p>
    <w:p>
      <w:pPr>
        <w:spacing w:line="400" w:lineRule="exact"/>
        <w:ind w:firstLine="480" w:firstLineChars="200"/>
        <w:rPr>
          <w:rFonts w:hint="eastAsia" w:ascii="宋体" w:hAnsi="宋体" w:cs="宋体"/>
          <w:color w:val="auto"/>
          <w:sz w:val="24"/>
          <w:szCs w:val="24"/>
        </w:rPr>
      </w:pPr>
    </w:p>
    <w:p>
      <w:pPr>
        <w:spacing w:line="400" w:lineRule="exact"/>
        <w:ind w:firstLine="480" w:firstLineChars="200"/>
        <w:rPr>
          <w:rFonts w:hint="eastAsia" w:ascii="宋体" w:hAnsi="宋体" w:cs="宋体"/>
          <w:color w:val="auto"/>
          <w:sz w:val="24"/>
          <w:szCs w:val="24"/>
        </w:rPr>
      </w:pP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根据《中华人民共和国合同法》、《中华人民共和国建筑法》、《中华人民共和国招标投标法》及有关法律规定，遵循平等、自愿、公平和诚实信用的原则，双方就</w:t>
      </w:r>
      <w:r>
        <w:rPr>
          <w:rFonts w:hint="eastAsia" w:ascii="宋体" w:hAnsi="宋体" w:cs="仿宋"/>
          <w:bCs/>
          <w:color w:val="auto"/>
          <w:sz w:val="28"/>
          <w:szCs w:val="28"/>
          <w:u w:val="single"/>
          <w:lang w:val="en-US" w:eastAsia="zh-CN"/>
        </w:rPr>
        <w:t xml:space="preserve">                                 </w:t>
      </w:r>
      <w:r>
        <w:rPr>
          <w:rFonts w:hint="eastAsia" w:ascii="宋体" w:hAnsi="宋体" w:cs="仿宋"/>
          <w:bCs/>
          <w:color w:val="auto"/>
          <w:sz w:val="28"/>
          <w:szCs w:val="28"/>
          <w:lang w:val="en-US" w:eastAsia="zh-CN"/>
        </w:rPr>
        <w:t>工程施工及有关事项协商一致，共同达成如下协议：</w:t>
      </w:r>
    </w:p>
    <w:p>
      <w:pPr>
        <w:pStyle w:val="6"/>
        <w:spacing w:before="0" w:after="0" w:line="400" w:lineRule="exact"/>
        <w:ind w:firstLine="200"/>
        <w:rPr>
          <w:rFonts w:hint="eastAsia" w:ascii="宋体" w:hAnsi="宋体" w:eastAsia="宋体" w:cs="宋体"/>
          <w:bCs w:val="0"/>
          <w:color w:val="auto"/>
          <w:sz w:val="28"/>
          <w:szCs w:val="28"/>
        </w:rPr>
      </w:pPr>
      <w:bookmarkStart w:id="23" w:name="_Toc351203481"/>
      <w:bookmarkStart w:id="24" w:name="_Toc366443771"/>
      <w:r>
        <w:rPr>
          <w:rFonts w:hint="eastAsia" w:ascii="宋体" w:hAnsi="宋体" w:eastAsia="宋体" w:cs="宋体"/>
          <w:color w:val="auto"/>
          <w:sz w:val="28"/>
          <w:szCs w:val="28"/>
        </w:rPr>
        <w:t>一、工程概况</w:t>
      </w:r>
      <w:bookmarkEnd w:id="23"/>
      <w:bookmarkEnd w:id="24"/>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1.工程名称：</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 xml:space="preserve">2.工程地点：                                          </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 xml:space="preserve">3.资金来源：                   </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 xml:space="preserve">4.工程内容：                                </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auto"/>
          <w:sz w:val="28"/>
          <w:szCs w:val="28"/>
          <w:lang w:val="en-US" w:eastAsia="zh-CN"/>
        </w:rPr>
      </w:pPr>
      <w:r>
        <w:rPr>
          <w:rFonts w:hint="eastAsia" w:ascii="宋体" w:hAnsi="宋体" w:cs="仿宋"/>
          <w:bCs/>
          <w:color w:val="auto"/>
          <w:sz w:val="28"/>
          <w:szCs w:val="28"/>
          <w:lang w:val="en-US" w:eastAsia="zh-CN"/>
        </w:rPr>
        <w:t xml:space="preserve">5.工程承包范围：                            </w:t>
      </w:r>
    </w:p>
    <w:p>
      <w:pPr>
        <w:pStyle w:val="6"/>
        <w:spacing w:before="0" w:after="0" w:line="400" w:lineRule="exact"/>
        <w:ind w:firstLine="200"/>
        <w:rPr>
          <w:rFonts w:hint="eastAsia" w:ascii="宋体" w:hAnsi="宋体" w:eastAsia="宋体" w:cs="宋体"/>
          <w:color w:val="auto"/>
          <w:sz w:val="28"/>
          <w:szCs w:val="28"/>
        </w:rPr>
      </w:pPr>
      <w:bookmarkStart w:id="25" w:name="_Toc351203482"/>
      <w:bookmarkStart w:id="26" w:name="_Toc366443772"/>
      <w:r>
        <w:rPr>
          <w:rFonts w:hint="eastAsia" w:ascii="宋体" w:hAnsi="宋体" w:eastAsia="宋体" w:cs="宋体"/>
          <w:color w:val="auto"/>
          <w:sz w:val="28"/>
          <w:szCs w:val="28"/>
        </w:rPr>
        <w:t>二、合同工期</w:t>
      </w:r>
      <w:bookmarkEnd w:id="25"/>
      <w:bookmarkEnd w:id="26"/>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计划开工日期：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计划竣工日期：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工期总日历天数</w:t>
      </w:r>
      <w:r>
        <w:rPr>
          <w:rFonts w:hint="eastAsia" w:ascii="宋体" w:hAnsi="宋体" w:cs="宋体"/>
          <w:color w:val="auto"/>
          <w:sz w:val="28"/>
          <w:szCs w:val="28"/>
          <w:u w:val="single"/>
        </w:rPr>
        <w:t xml:space="preserve">   </w:t>
      </w:r>
      <w:r>
        <w:rPr>
          <w:rFonts w:hint="eastAsia" w:ascii="宋体" w:hAnsi="宋体" w:cs="宋体"/>
          <w:color w:val="auto"/>
          <w:sz w:val="28"/>
          <w:szCs w:val="28"/>
        </w:rPr>
        <w:t>天。工期总日历天数与根据前述计划开竣工日期计算的工期天数不一致的，以工期总日历天数为准。</w:t>
      </w:r>
    </w:p>
    <w:p>
      <w:pPr>
        <w:pStyle w:val="6"/>
        <w:spacing w:before="0" w:after="0" w:line="400" w:lineRule="exact"/>
        <w:ind w:firstLine="200"/>
        <w:rPr>
          <w:rFonts w:hint="eastAsia" w:ascii="宋体" w:hAnsi="宋体" w:eastAsia="宋体" w:cs="宋体"/>
          <w:bCs w:val="0"/>
          <w:color w:val="auto"/>
          <w:sz w:val="28"/>
          <w:szCs w:val="28"/>
        </w:rPr>
      </w:pPr>
      <w:bookmarkStart w:id="27" w:name="_Toc366443773"/>
      <w:bookmarkStart w:id="28" w:name="_Toc351203483"/>
      <w:r>
        <w:rPr>
          <w:rFonts w:hint="eastAsia" w:ascii="宋体" w:hAnsi="宋体" w:eastAsia="宋体" w:cs="宋体"/>
          <w:color w:val="auto"/>
          <w:sz w:val="28"/>
          <w:szCs w:val="28"/>
        </w:rPr>
        <w:t>三、质量标准</w:t>
      </w:r>
      <w:bookmarkEnd w:id="27"/>
      <w:bookmarkEnd w:id="28"/>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工程质量符合现行</w:t>
      </w:r>
      <w:r>
        <w:rPr>
          <w:rFonts w:hint="eastAsia" w:ascii="宋体" w:hAnsi="宋体" w:cs="宋体"/>
          <w:color w:val="auto"/>
          <w:sz w:val="28"/>
          <w:szCs w:val="28"/>
          <w:u w:val="single"/>
        </w:rPr>
        <w:t xml:space="preserve">  合格  </w:t>
      </w:r>
      <w:r>
        <w:rPr>
          <w:rFonts w:hint="eastAsia" w:ascii="宋体" w:hAnsi="宋体" w:cs="宋体"/>
          <w:color w:val="auto"/>
          <w:sz w:val="28"/>
          <w:szCs w:val="28"/>
        </w:rPr>
        <w:t>标准。</w:t>
      </w:r>
    </w:p>
    <w:p>
      <w:pPr>
        <w:pStyle w:val="6"/>
        <w:spacing w:before="0" w:after="0" w:line="400" w:lineRule="exact"/>
        <w:ind w:firstLine="200"/>
        <w:rPr>
          <w:rFonts w:hint="eastAsia" w:ascii="宋体" w:hAnsi="宋体" w:eastAsia="宋体" w:cs="宋体"/>
          <w:bCs w:val="0"/>
          <w:color w:val="auto"/>
          <w:sz w:val="28"/>
          <w:szCs w:val="28"/>
        </w:rPr>
      </w:pPr>
      <w:bookmarkStart w:id="29" w:name="_Toc366443774"/>
      <w:bookmarkStart w:id="30" w:name="_Toc351203484"/>
      <w:r>
        <w:rPr>
          <w:rFonts w:hint="eastAsia" w:ascii="宋体" w:hAnsi="宋体" w:eastAsia="宋体" w:cs="宋体"/>
          <w:color w:val="auto"/>
          <w:sz w:val="28"/>
          <w:szCs w:val="28"/>
        </w:rPr>
        <w:t>四、签约合同价与合同价格形式</w:t>
      </w:r>
      <w:bookmarkEnd w:id="29"/>
      <w:bookmarkEnd w:id="30"/>
      <w:r>
        <w:rPr>
          <w:rFonts w:hint="eastAsia" w:ascii="宋体" w:hAnsi="宋体" w:eastAsia="宋体" w:cs="宋体"/>
          <w:b w:val="0"/>
          <w:color w:val="auto"/>
          <w:sz w:val="28"/>
          <w:szCs w:val="28"/>
        </w:rPr>
        <w:tab/>
      </w:r>
    </w:p>
    <w:p>
      <w:pPr>
        <w:spacing w:line="400" w:lineRule="exact"/>
        <w:ind w:firstLine="200"/>
        <w:jc w:val="left"/>
        <w:rPr>
          <w:rFonts w:hint="eastAsia" w:ascii="宋体" w:hAnsi="宋体" w:cs="宋体"/>
          <w:color w:val="auto"/>
          <w:sz w:val="28"/>
          <w:szCs w:val="28"/>
        </w:rPr>
      </w:pPr>
      <w:r>
        <w:rPr>
          <w:rFonts w:hint="eastAsia" w:ascii="宋体" w:hAnsi="宋体" w:cs="宋体"/>
          <w:color w:val="auto"/>
          <w:sz w:val="28"/>
          <w:szCs w:val="28"/>
        </w:rPr>
        <w:t>1.签约合同价为：人民币（大写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w:t>
      </w:r>
      <w:r>
        <w:rPr>
          <w:rFonts w:hint="eastAsia" w:ascii="宋体" w:hAnsi="宋体" w:cs="宋体"/>
          <w:color w:val="auto"/>
          <w:sz w:val="28"/>
          <w:szCs w:val="28"/>
          <w:u w:val="single"/>
        </w:rPr>
        <w:t xml:space="preserve">      </w:t>
      </w:r>
      <w:r>
        <w:rPr>
          <w:rFonts w:hint="eastAsia" w:ascii="宋体" w:hAnsi="宋体" w:cs="宋体"/>
          <w:color w:val="auto"/>
          <w:sz w:val="28"/>
          <w:szCs w:val="28"/>
        </w:rPr>
        <w:t>元)；</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其中：</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（1）安全文明施工费：</w:t>
      </w:r>
    </w:p>
    <w:p>
      <w:pPr>
        <w:spacing w:line="400" w:lineRule="exact"/>
        <w:ind w:firstLine="1260" w:firstLineChars="450"/>
        <w:rPr>
          <w:rFonts w:hint="eastAsia" w:ascii="宋体" w:hAnsi="宋体" w:cs="宋体"/>
          <w:color w:val="auto"/>
          <w:sz w:val="28"/>
          <w:szCs w:val="28"/>
        </w:rPr>
      </w:pPr>
      <w:r>
        <w:rPr>
          <w:rFonts w:hint="eastAsia" w:ascii="宋体" w:hAnsi="宋体" w:cs="宋体"/>
          <w:color w:val="auto"/>
          <w:sz w:val="28"/>
          <w:szCs w:val="28"/>
        </w:rPr>
        <w:t>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r>
        <w:rPr>
          <w:rFonts w:hint="eastAsia" w:ascii="宋体" w:hAnsi="宋体" w:cs="宋体"/>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s="宋体"/>
          <w:color w:val="auto"/>
          <w:sz w:val="28"/>
          <w:szCs w:val="28"/>
          <w:u w:val="single"/>
        </w:rPr>
        <w:t xml:space="preserve">    元 </w:t>
      </w:r>
      <w:r>
        <w:rPr>
          <w:rFonts w:hint="eastAsia" w:ascii="宋体" w:hAnsi="宋体" w:cs="宋体"/>
          <w:color w:val="auto"/>
          <w:sz w:val="28"/>
          <w:szCs w:val="28"/>
        </w:rPr>
        <w:t>)；</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（2）材料和工程设备暂估价金额：</w:t>
      </w:r>
    </w:p>
    <w:p>
      <w:pPr>
        <w:spacing w:line="400" w:lineRule="exact"/>
        <w:ind w:firstLine="1260" w:firstLineChars="450"/>
        <w:rPr>
          <w:rFonts w:hint="eastAsia" w:ascii="宋体" w:hAnsi="宋体" w:cs="宋体"/>
          <w:color w:val="auto"/>
          <w:sz w:val="28"/>
          <w:szCs w:val="28"/>
        </w:rPr>
      </w:pPr>
      <w:r>
        <w:rPr>
          <w:rFonts w:hint="eastAsia" w:ascii="宋体" w:hAnsi="宋体" w:cs="宋体"/>
          <w:color w:val="auto"/>
          <w:sz w:val="28"/>
          <w:szCs w:val="28"/>
        </w:rPr>
        <w:t>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元)；</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（3）专业工程暂估价金额：</w:t>
      </w:r>
    </w:p>
    <w:p>
      <w:pPr>
        <w:spacing w:line="400" w:lineRule="exact"/>
        <w:ind w:firstLine="1260" w:firstLineChars="450"/>
        <w:rPr>
          <w:rFonts w:hint="eastAsia" w:ascii="宋体" w:hAnsi="宋体" w:cs="宋体"/>
          <w:color w:val="auto"/>
          <w:sz w:val="28"/>
          <w:szCs w:val="28"/>
        </w:rPr>
      </w:pPr>
      <w:r>
        <w:rPr>
          <w:rFonts w:hint="eastAsia" w:ascii="宋体" w:hAnsi="宋体" w:cs="宋体"/>
          <w:color w:val="auto"/>
          <w:sz w:val="28"/>
          <w:szCs w:val="28"/>
        </w:rPr>
        <w:t>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元)；</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（4）暂列金额：</w:t>
      </w:r>
    </w:p>
    <w:p>
      <w:pPr>
        <w:spacing w:line="400" w:lineRule="exact"/>
        <w:ind w:firstLine="1260" w:firstLineChars="450"/>
        <w:rPr>
          <w:rFonts w:hint="eastAsia" w:ascii="宋体" w:hAnsi="宋体" w:cs="宋体"/>
          <w:color w:val="auto"/>
          <w:sz w:val="28"/>
          <w:szCs w:val="28"/>
        </w:rPr>
      </w:pPr>
      <w:r>
        <w:rPr>
          <w:rFonts w:hint="eastAsia" w:ascii="宋体" w:hAnsi="宋体" w:cs="宋体"/>
          <w:color w:val="auto"/>
          <w:sz w:val="28"/>
          <w:szCs w:val="28"/>
        </w:rPr>
        <w:t>人民币（大写）</w:t>
      </w:r>
      <w:r>
        <w:rPr>
          <w:rFonts w:hint="eastAsia" w:ascii="宋体" w:hAnsi="宋体" w:cs="宋体"/>
          <w:color w:val="auto"/>
          <w:sz w:val="28"/>
          <w:szCs w:val="28"/>
          <w:u w:val="single"/>
        </w:rPr>
        <w:t xml:space="preserve">                    </w:t>
      </w:r>
      <w:r>
        <w:rPr>
          <w:rFonts w:hint="eastAsia" w:ascii="宋体" w:hAnsi="宋体" w:cs="宋体"/>
          <w:color w:val="auto"/>
          <w:sz w:val="28"/>
          <w:szCs w:val="28"/>
        </w:rPr>
        <w:t>(¥</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元)。 </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2.合同价格形式：</w:t>
      </w:r>
      <w:r>
        <w:rPr>
          <w:rFonts w:hint="eastAsia" w:ascii="宋体" w:hAnsi="宋体" w:cs="宋体"/>
          <w:color w:val="auto"/>
          <w:sz w:val="28"/>
          <w:szCs w:val="28"/>
          <w:u w:val="single"/>
        </w:rPr>
        <w:t>                             </w:t>
      </w:r>
      <w:r>
        <w:rPr>
          <w:rFonts w:hint="eastAsia" w:ascii="宋体" w:hAnsi="宋体" w:cs="宋体"/>
          <w:color w:val="auto"/>
          <w:sz w:val="28"/>
          <w:szCs w:val="28"/>
        </w:rPr>
        <w:t>。</w:t>
      </w:r>
    </w:p>
    <w:p>
      <w:pPr>
        <w:pStyle w:val="6"/>
        <w:spacing w:before="0" w:after="0" w:line="400" w:lineRule="exact"/>
        <w:ind w:firstLine="200"/>
        <w:rPr>
          <w:rFonts w:hint="eastAsia" w:ascii="宋体" w:hAnsi="宋体" w:eastAsia="宋体" w:cs="宋体"/>
          <w:b w:val="0"/>
          <w:color w:val="auto"/>
          <w:sz w:val="28"/>
          <w:szCs w:val="28"/>
        </w:rPr>
      </w:pPr>
      <w:bookmarkStart w:id="31" w:name="_Toc351203485"/>
      <w:bookmarkStart w:id="32" w:name="_Toc366443775"/>
      <w:r>
        <w:rPr>
          <w:rFonts w:hint="eastAsia" w:ascii="宋体" w:hAnsi="宋体" w:eastAsia="宋体" w:cs="宋体"/>
          <w:color w:val="auto"/>
          <w:sz w:val="28"/>
          <w:szCs w:val="28"/>
        </w:rPr>
        <w:t>五、</w:t>
      </w:r>
      <w:bookmarkEnd w:id="31"/>
      <w:r>
        <w:rPr>
          <w:rFonts w:hint="eastAsia" w:ascii="宋体" w:hAnsi="宋体" w:eastAsia="宋体" w:cs="宋体"/>
          <w:color w:val="auto"/>
          <w:sz w:val="28"/>
          <w:szCs w:val="28"/>
        </w:rPr>
        <w:t>项目经理</w:t>
      </w:r>
      <w:bookmarkEnd w:id="32"/>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承包人项目经理：</w:t>
      </w:r>
      <w:r>
        <w:rPr>
          <w:rFonts w:hint="eastAsia" w:ascii="宋体" w:hAnsi="宋体" w:cs="宋体"/>
          <w:b/>
          <w:color w:val="auto"/>
          <w:sz w:val="28"/>
          <w:szCs w:val="28"/>
          <w:u w:val="single"/>
        </w:rPr>
        <w:t xml:space="preserve">   </w:t>
      </w:r>
      <w:r>
        <w:rPr>
          <w:rFonts w:hint="eastAsia" w:ascii="宋体" w:hAnsi="宋体" w:cs="宋体"/>
          <w:color w:val="auto"/>
          <w:sz w:val="28"/>
          <w:szCs w:val="28"/>
          <w:u w:val="single"/>
        </w:rPr>
        <w:t xml:space="preserve">       </w:t>
      </w:r>
      <w:r>
        <w:rPr>
          <w:rFonts w:hint="eastAsia" w:ascii="宋体" w:hAnsi="宋体" w:cs="宋体"/>
          <w:b/>
          <w:color w:val="auto"/>
          <w:sz w:val="28"/>
          <w:szCs w:val="28"/>
          <w:u w:val="single"/>
        </w:rPr>
        <w:t xml:space="preserve"> </w:t>
      </w:r>
    </w:p>
    <w:p>
      <w:pPr>
        <w:pStyle w:val="6"/>
        <w:spacing w:before="0" w:after="0" w:line="400" w:lineRule="exact"/>
        <w:ind w:firstLine="200"/>
        <w:rPr>
          <w:rFonts w:hint="eastAsia" w:ascii="宋体" w:hAnsi="宋体" w:eastAsia="宋体" w:cs="宋体"/>
          <w:bCs w:val="0"/>
          <w:color w:val="auto"/>
          <w:sz w:val="28"/>
          <w:szCs w:val="28"/>
        </w:rPr>
      </w:pPr>
      <w:bookmarkStart w:id="33" w:name="_Toc351203486"/>
      <w:bookmarkStart w:id="34" w:name="_Toc366443776"/>
      <w:r>
        <w:rPr>
          <w:rFonts w:hint="eastAsia" w:ascii="宋体" w:hAnsi="宋体" w:eastAsia="宋体" w:cs="宋体"/>
          <w:color w:val="auto"/>
          <w:sz w:val="28"/>
          <w:szCs w:val="28"/>
        </w:rPr>
        <w:t>六、合同文件构成</w:t>
      </w:r>
      <w:bookmarkEnd w:id="33"/>
      <w:bookmarkEnd w:id="34"/>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本协议书与下列文件一起构成合同文件：</w:t>
      </w:r>
    </w:p>
    <w:p>
      <w:pPr>
        <w:autoSpaceDE w:val="0"/>
        <w:autoSpaceDN w:val="0"/>
        <w:adjustRightInd w:val="0"/>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（1）中标通知书（如果有）；</w:t>
      </w:r>
    </w:p>
    <w:p>
      <w:pPr>
        <w:autoSpaceDE w:val="0"/>
        <w:autoSpaceDN w:val="0"/>
        <w:adjustRightInd w:val="0"/>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 xml:space="preserve">（2）投标函及其附录（如果有）； </w:t>
      </w:r>
    </w:p>
    <w:p>
      <w:pPr>
        <w:autoSpaceDE w:val="0"/>
        <w:autoSpaceDN w:val="0"/>
        <w:adjustRightInd w:val="0"/>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（3）专用合同条款及其附件；</w:t>
      </w:r>
    </w:p>
    <w:p>
      <w:pPr>
        <w:autoSpaceDE w:val="0"/>
        <w:autoSpaceDN w:val="0"/>
        <w:adjustRightInd w:val="0"/>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（4）通用合同条款；</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（5）本合同通用条款；</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（6）标准、规范及有关技术资料；</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（7）图纸；</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（8）招标文件；</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（9）工程量清单；</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（10）工程报价单或预算书；</w:t>
      </w:r>
    </w:p>
    <w:p>
      <w:pPr>
        <w:spacing w:line="400" w:lineRule="exact"/>
        <w:ind w:firstLine="200"/>
        <w:rPr>
          <w:rFonts w:hint="eastAsia" w:ascii="宋体" w:hAnsi="宋体" w:cs="宋体"/>
          <w:bCs/>
          <w:color w:val="auto"/>
          <w:sz w:val="28"/>
          <w:szCs w:val="28"/>
        </w:rPr>
      </w:pPr>
      <w:r>
        <w:rPr>
          <w:rFonts w:hint="eastAsia" w:ascii="宋体" w:hAnsi="宋体" w:cs="宋体"/>
          <w:bCs/>
          <w:color w:val="auto"/>
          <w:sz w:val="28"/>
          <w:szCs w:val="28"/>
        </w:rPr>
        <w:t xml:space="preserve">   (11)有关工程的洽商、变更、会议纪要、补充协议等。</w:t>
      </w:r>
    </w:p>
    <w:p>
      <w:pPr>
        <w:autoSpaceDE w:val="0"/>
        <w:autoSpaceDN w:val="0"/>
        <w:adjustRightInd w:val="0"/>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在合同订立及履行过程中形成的与合同有关的文件均构成合同文件组成部分。</w:t>
      </w:r>
    </w:p>
    <w:p>
      <w:pPr>
        <w:autoSpaceDE w:val="0"/>
        <w:autoSpaceDN w:val="0"/>
        <w:adjustRightInd w:val="0"/>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400" w:lineRule="exact"/>
        <w:ind w:firstLine="200"/>
        <w:rPr>
          <w:rFonts w:hint="eastAsia" w:ascii="宋体" w:hAnsi="宋体" w:eastAsia="宋体" w:cs="宋体"/>
          <w:b w:val="0"/>
          <w:bCs w:val="0"/>
          <w:color w:val="auto"/>
          <w:sz w:val="28"/>
          <w:szCs w:val="28"/>
        </w:rPr>
      </w:pPr>
      <w:bookmarkStart w:id="35" w:name="_Toc366443777"/>
      <w:bookmarkStart w:id="36" w:name="_Toc351203487"/>
      <w:r>
        <w:rPr>
          <w:rFonts w:hint="eastAsia" w:ascii="宋体" w:hAnsi="宋体" w:eastAsia="宋体" w:cs="宋体"/>
          <w:color w:val="auto"/>
          <w:sz w:val="28"/>
          <w:szCs w:val="28"/>
        </w:rPr>
        <w:t>七、承诺</w:t>
      </w:r>
      <w:bookmarkEnd w:id="35"/>
      <w:bookmarkEnd w:id="36"/>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1.发包人承诺按照法律规定履行项目审批手续、筹集工程建设资金并按照合同约定的期限和方式支付合同价款。</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2.承包人承诺按照法律规定及合同约定组织完成工程施工，确保工程质量和安全，不进行转包及违法分包，并在缺陷责任期及保修期内承担相应的工程维修责任。</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3.发包人和承包人通过招投标形式签订合同的，双方理解并承诺不再就同一工程另行签订与合同实质性内容相背离的协议。</w:t>
      </w:r>
    </w:p>
    <w:p>
      <w:pPr>
        <w:pStyle w:val="6"/>
        <w:spacing w:before="0" w:after="0" w:line="400" w:lineRule="exact"/>
        <w:ind w:firstLine="200"/>
        <w:rPr>
          <w:rFonts w:hint="eastAsia" w:ascii="宋体" w:hAnsi="宋体" w:eastAsia="宋体" w:cs="宋体"/>
          <w:bCs w:val="0"/>
          <w:color w:val="auto"/>
          <w:sz w:val="28"/>
          <w:szCs w:val="28"/>
        </w:rPr>
      </w:pPr>
      <w:bookmarkStart w:id="37" w:name="_Toc366443778"/>
      <w:bookmarkStart w:id="38" w:name="_Toc351203488"/>
      <w:r>
        <w:rPr>
          <w:rFonts w:hint="eastAsia" w:ascii="宋体" w:hAnsi="宋体" w:eastAsia="宋体" w:cs="宋体"/>
          <w:color w:val="auto"/>
          <w:sz w:val="28"/>
          <w:szCs w:val="28"/>
        </w:rPr>
        <w:t>八、词语含义</w:t>
      </w:r>
      <w:bookmarkEnd w:id="37"/>
      <w:bookmarkEnd w:id="38"/>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本协议书中词语含义与第二部分通用合同条款中赋予的含义相同。</w:t>
      </w:r>
    </w:p>
    <w:p>
      <w:pPr>
        <w:pStyle w:val="6"/>
        <w:spacing w:before="0" w:after="0" w:line="400" w:lineRule="exact"/>
        <w:ind w:firstLine="200"/>
        <w:rPr>
          <w:rFonts w:hint="eastAsia" w:ascii="宋体" w:hAnsi="宋体" w:eastAsia="宋体" w:cs="宋体"/>
          <w:bCs w:val="0"/>
          <w:color w:val="auto"/>
          <w:sz w:val="28"/>
          <w:szCs w:val="28"/>
        </w:rPr>
      </w:pPr>
      <w:bookmarkStart w:id="39" w:name="_Toc351203489"/>
      <w:bookmarkStart w:id="40" w:name="_Toc366443779"/>
      <w:r>
        <w:rPr>
          <w:rFonts w:hint="eastAsia" w:ascii="宋体" w:hAnsi="宋体" w:eastAsia="宋体" w:cs="宋体"/>
          <w:color w:val="auto"/>
          <w:sz w:val="28"/>
          <w:szCs w:val="28"/>
        </w:rPr>
        <w:t>九、签订时间</w:t>
      </w:r>
      <w:bookmarkEnd w:id="39"/>
      <w:bookmarkEnd w:id="40"/>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本合同于</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日签订。</w:t>
      </w:r>
    </w:p>
    <w:p>
      <w:pPr>
        <w:pStyle w:val="6"/>
        <w:spacing w:before="0" w:after="0" w:line="400" w:lineRule="exact"/>
        <w:ind w:firstLine="200"/>
        <w:rPr>
          <w:rFonts w:hint="eastAsia" w:ascii="宋体" w:hAnsi="宋体" w:eastAsia="宋体" w:cs="宋体"/>
          <w:bCs w:val="0"/>
          <w:color w:val="auto"/>
          <w:sz w:val="28"/>
          <w:szCs w:val="28"/>
        </w:rPr>
      </w:pPr>
      <w:bookmarkStart w:id="41" w:name="_Toc351203490"/>
      <w:bookmarkStart w:id="42" w:name="_Toc366443780"/>
      <w:r>
        <w:rPr>
          <w:rFonts w:hint="eastAsia" w:ascii="宋体" w:hAnsi="宋体" w:eastAsia="宋体" w:cs="宋体"/>
          <w:color w:val="auto"/>
          <w:sz w:val="28"/>
          <w:szCs w:val="28"/>
        </w:rPr>
        <w:t>十、签订地点</w:t>
      </w:r>
      <w:bookmarkEnd w:id="41"/>
      <w:bookmarkEnd w:id="42"/>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本合同在</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签订。</w:t>
      </w:r>
    </w:p>
    <w:p>
      <w:pPr>
        <w:pStyle w:val="6"/>
        <w:spacing w:before="0" w:after="0" w:line="400" w:lineRule="exact"/>
        <w:ind w:firstLine="200"/>
        <w:rPr>
          <w:rFonts w:hint="eastAsia" w:ascii="宋体" w:hAnsi="宋体" w:eastAsia="宋体" w:cs="宋体"/>
          <w:bCs w:val="0"/>
          <w:color w:val="auto"/>
          <w:sz w:val="28"/>
          <w:szCs w:val="28"/>
        </w:rPr>
      </w:pPr>
      <w:bookmarkStart w:id="43" w:name="_Toc366443781"/>
      <w:bookmarkStart w:id="44" w:name="_Toc351203491"/>
      <w:r>
        <w:rPr>
          <w:rFonts w:hint="eastAsia" w:ascii="宋体" w:hAnsi="宋体" w:eastAsia="宋体" w:cs="宋体"/>
          <w:color w:val="auto"/>
          <w:sz w:val="28"/>
          <w:szCs w:val="28"/>
        </w:rPr>
        <w:t>十一、补充协议</w:t>
      </w:r>
      <w:bookmarkEnd w:id="43"/>
      <w:bookmarkEnd w:id="44"/>
      <w:r>
        <w:rPr>
          <w:rFonts w:hint="eastAsia" w:ascii="宋体" w:hAnsi="宋体" w:eastAsia="宋体" w:cs="宋体"/>
          <w:color w:val="auto"/>
          <w:sz w:val="28"/>
          <w:szCs w:val="28"/>
        </w:rPr>
        <w:t xml:space="preserve">     </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合同未尽事宜，合同当事人另行签订补充协议，补充协议是合同的组成部分。</w:t>
      </w:r>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第三部分的专用合同条款如与第二部分的通用合同条款相冲突，以第二部分的通用合同为准，合同如有不符合常规、明显倾向于一方的条款无效。</w:t>
      </w:r>
    </w:p>
    <w:p>
      <w:pPr>
        <w:pStyle w:val="6"/>
        <w:spacing w:before="0" w:after="0" w:line="400" w:lineRule="exact"/>
        <w:ind w:firstLine="200"/>
        <w:rPr>
          <w:rFonts w:hint="eastAsia" w:ascii="宋体" w:hAnsi="宋体" w:eastAsia="宋体" w:cs="宋体"/>
          <w:bCs w:val="0"/>
          <w:color w:val="auto"/>
          <w:sz w:val="28"/>
          <w:szCs w:val="28"/>
        </w:rPr>
      </w:pPr>
      <w:bookmarkStart w:id="45" w:name="_Toc366443782"/>
      <w:bookmarkStart w:id="46" w:name="_Toc351203492"/>
      <w:r>
        <w:rPr>
          <w:rFonts w:hint="eastAsia" w:ascii="宋体" w:hAnsi="宋体" w:eastAsia="宋体" w:cs="宋体"/>
          <w:color w:val="auto"/>
          <w:sz w:val="28"/>
          <w:szCs w:val="28"/>
        </w:rPr>
        <w:t>十二、合同生效</w:t>
      </w:r>
      <w:bookmarkEnd w:id="45"/>
      <w:bookmarkEnd w:id="46"/>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本合同自</w:t>
      </w:r>
      <w:r>
        <w:rPr>
          <w:rFonts w:hint="eastAsia" w:ascii="宋体" w:hAnsi="宋体" w:cs="宋体"/>
          <w:bCs/>
          <w:color w:val="auto"/>
          <w:sz w:val="28"/>
          <w:szCs w:val="28"/>
          <w:u w:val="single"/>
        </w:rPr>
        <w:t xml:space="preserve"> 双方盖章并且签字后  </w:t>
      </w:r>
      <w:r>
        <w:rPr>
          <w:rFonts w:hint="eastAsia" w:ascii="宋体" w:hAnsi="宋体" w:cs="宋体"/>
          <w:bCs/>
          <w:color w:val="auto"/>
          <w:sz w:val="28"/>
          <w:szCs w:val="28"/>
        </w:rPr>
        <w:t>生效。</w:t>
      </w:r>
    </w:p>
    <w:p>
      <w:pPr>
        <w:pStyle w:val="6"/>
        <w:spacing w:before="0" w:after="0" w:line="400" w:lineRule="exact"/>
        <w:ind w:firstLine="200"/>
        <w:rPr>
          <w:rFonts w:hint="eastAsia" w:ascii="宋体" w:hAnsi="宋体" w:eastAsia="宋体" w:cs="宋体"/>
          <w:bCs w:val="0"/>
          <w:color w:val="auto"/>
          <w:sz w:val="28"/>
          <w:szCs w:val="28"/>
        </w:rPr>
      </w:pPr>
      <w:bookmarkStart w:id="47" w:name="_Toc351203493"/>
      <w:bookmarkStart w:id="48" w:name="_Toc366443783"/>
      <w:r>
        <w:rPr>
          <w:rFonts w:hint="eastAsia" w:ascii="宋体" w:hAnsi="宋体" w:eastAsia="宋体" w:cs="宋体"/>
          <w:color w:val="auto"/>
          <w:sz w:val="28"/>
          <w:szCs w:val="28"/>
        </w:rPr>
        <w:t>十三、合同份数</w:t>
      </w:r>
      <w:bookmarkEnd w:id="47"/>
      <w:bookmarkEnd w:id="48"/>
    </w:p>
    <w:p>
      <w:pPr>
        <w:spacing w:line="40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本合同一式</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份，均具有同等法律效力，发包人执</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份，承包人执</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份。</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发包人：  (公章)             承包人：  (公章)</w:t>
      </w:r>
    </w:p>
    <w:p>
      <w:pPr>
        <w:spacing w:line="400" w:lineRule="exact"/>
        <w:ind w:firstLine="200"/>
        <w:rPr>
          <w:rFonts w:hint="eastAsia" w:ascii="宋体" w:hAnsi="宋体" w:cs="宋体"/>
          <w:color w:val="auto"/>
          <w:sz w:val="28"/>
          <w:szCs w:val="28"/>
          <w:u w:val="single"/>
        </w:rPr>
      </w:pPr>
      <w:r>
        <w:rPr>
          <w:rFonts w:hint="eastAsia" w:ascii="宋体" w:hAnsi="宋体" w:cs="宋体"/>
          <w:color w:val="auto"/>
          <w:sz w:val="28"/>
          <w:szCs w:val="28"/>
        </w:rPr>
        <w:t xml:space="preserve">                                 </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法定代表人或其委托代理人：  法定代表人或其委托代理人：</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（签字）                    （签字）</w:t>
      </w:r>
    </w:p>
    <w:p>
      <w:pPr>
        <w:tabs>
          <w:tab w:val="left" w:pos="4410"/>
        </w:tabs>
        <w:spacing w:line="400" w:lineRule="exact"/>
        <w:ind w:firstLine="200"/>
        <w:rPr>
          <w:rFonts w:hint="eastAsia" w:ascii="宋体" w:hAnsi="宋体" w:cs="宋体"/>
          <w:color w:val="auto"/>
          <w:sz w:val="28"/>
          <w:szCs w:val="28"/>
        </w:rPr>
      </w:pPr>
      <w:r>
        <w:rPr>
          <w:rFonts w:hint="eastAsia" w:ascii="宋体" w:hAnsi="宋体" w:cs="宋体"/>
          <w:color w:val="auto"/>
          <w:sz w:val="28"/>
          <w:szCs w:val="28"/>
        </w:rPr>
        <w:t>组织机构代码：</w:t>
      </w:r>
      <w:r>
        <w:rPr>
          <w:rFonts w:hint="eastAsia" w:ascii="宋体" w:hAnsi="宋体" w:cs="宋体"/>
          <w:color w:val="auto"/>
          <w:sz w:val="28"/>
          <w:szCs w:val="28"/>
          <w:u w:val="single"/>
        </w:rPr>
        <w:t xml:space="preserve">       </w:t>
      </w:r>
      <w:r>
        <w:rPr>
          <w:rFonts w:hint="eastAsia" w:ascii="宋体" w:hAnsi="宋体" w:cs="宋体"/>
          <w:color w:val="auto"/>
          <w:sz w:val="28"/>
          <w:szCs w:val="28"/>
        </w:rPr>
        <w:t xml:space="preserve">  组织机构代码：</w:t>
      </w:r>
      <w:r>
        <w:rPr>
          <w:rFonts w:hint="eastAsia" w:ascii="宋体" w:hAnsi="宋体" w:cs="宋体"/>
          <w:color w:val="auto"/>
          <w:sz w:val="28"/>
          <w:szCs w:val="28"/>
          <w:u w:val="single"/>
        </w:rPr>
        <w:t xml:space="preserve">                </w:t>
      </w:r>
    </w:p>
    <w:p>
      <w:pPr>
        <w:spacing w:line="400" w:lineRule="exact"/>
        <w:ind w:left="5250" w:leftChars="100" w:hanging="5040" w:hangingChars="1800"/>
        <w:rPr>
          <w:rFonts w:hint="eastAsia" w:ascii="宋体" w:hAnsi="宋体" w:cs="宋体"/>
          <w:color w:val="auto"/>
          <w:sz w:val="28"/>
          <w:szCs w:val="28"/>
        </w:rPr>
      </w:pPr>
      <w:r>
        <w:rPr>
          <w:rFonts w:hint="eastAsia" w:ascii="宋体" w:hAnsi="宋体" w:cs="宋体"/>
          <w:color w:val="auto"/>
          <w:sz w:val="28"/>
          <w:szCs w:val="28"/>
        </w:rPr>
        <w:t>地  址：</w:t>
      </w:r>
      <w:r>
        <w:rPr>
          <w:rFonts w:hint="eastAsia" w:ascii="宋体" w:hAnsi="宋体" w:cs="宋体"/>
          <w:color w:val="auto"/>
          <w:sz w:val="28"/>
          <w:szCs w:val="28"/>
          <w:u w:val="single"/>
        </w:rPr>
        <w:t xml:space="preserve">      </w:t>
      </w:r>
      <w:r>
        <w:rPr>
          <w:rFonts w:hint="eastAsia" w:ascii="宋体" w:hAnsi="宋体" w:cs="宋体"/>
          <w:color w:val="auto"/>
          <w:sz w:val="28"/>
          <w:szCs w:val="28"/>
        </w:rPr>
        <w:t xml:space="preserve"> 地  址：   </w:t>
      </w:r>
      <w:r>
        <w:rPr>
          <w:rFonts w:hint="eastAsia" w:ascii="宋体" w:hAnsi="宋体" w:cs="宋体"/>
          <w:color w:val="auto"/>
          <w:sz w:val="28"/>
          <w:szCs w:val="28"/>
          <w:u w:val="single"/>
        </w:rPr>
        <w:t xml:space="preserve">                   </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邮政编码：</w:t>
      </w:r>
      <w:r>
        <w:rPr>
          <w:rFonts w:hint="eastAsia" w:ascii="宋体" w:hAnsi="宋体" w:cs="宋体"/>
          <w:color w:val="auto"/>
          <w:sz w:val="28"/>
          <w:szCs w:val="28"/>
          <w:u w:val="single"/>
        </w:rPr>
        <w:t xml:space="preserve">      </w:t>
      </w:r>
      <w:r>
        <w:rPr>
          <w:rFonts w:hint="eastAsia" w:ascii="宋体" w:hAnsi="宋体" w:cs="宋体"/>
          <w:color w:val="auto"/>
          <w:sz w:val="28"/>
          <w:szCs w:val="28"/>
        </w:rPr>
        <w:t xml:space="preserve"> 邮政编码：</w:t>
      </w:r>
      <w:r>
        <w:rPr>
          <w:rFonts w:hint="eastAsia" w:ascii="宋体" w:hAnsi="宋体" w:cs="宋体"/>
          <w:color w:val="auto"/>
          <w:sz w:val="28"/>
          <w:szCs w:val="28"/>
          <w:u w:val="single"/>
        </w:rPr>
        <w:t xml:space="preserve">              </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法定代表人：</w:t>
      </w:r>
      <w:r>
        <w:rPr>
          <w:rFonts w:hint="eastAsia" w:ascii="宋体" w:hAnsi="宋体" w:cs="宋体"/>
          <w:color w:val="auto"/>
          <w:sz w:val="28"/>
          <w:szCs w:val="28"/>
          <w:u w:val="single"/>
        </w:rPr>
        <w:t xml:space="preserve">           </w:t>
      </w:r>
      <w:r>
        <w:rPr>
          <w:rFonts w:hint="eastAsia" w:ascii="宋体" w:hAnsi="宋体" w:cs="宋体"/>
          <w:color w:val="auto"/>
          <w:sz w:val="28"/>
          <w:szCs w:val="28"/>
        </w:rPr>
        <w:t xml:space="preserve">  法定代表人：</w:t>
      </w:r>
      <w:r>
        <w:rPr>
          <w:rFonts w:hint="eastAsia" w:ascii="宋体" w:hAnsi="宋体" w:cs="宋体"/>
          <w:color w:val="auto"/>
          <w:sz w:val="28"/>
          <w:szCs w:val="28"/>
          <w:u w:val="single"/>
        </w:rPr>
        <w:t xml:space="preserve">              </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委托代理人：</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电  话：</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电  话：</w:t>
      </w:r>
      <w:r>
        <w:rPr>
          <w:rFonts w:hint="eastAsia" w:ascii="宋体" w:hAnsi="宋体" w:cs="宋体"/>
          <w:color w:val="auto"/>
          <w:sz w:val="28"/>
          <w:szCs w:val="28"/>
          <w:u w:val="single"/>
        </w:rPr>
        <w:t>                  </w:t>
      </w:r>
    </w:p>
    <w:p>
      <w:pPr>
        <w:spacing w:line="400" w:lineRule="exact"/>
        <w:ind w:firstLine="200"/>
        <w:rPr>
          <w:rFonts w:hint="eastAsia" w:ascii="宋体" w:hAnsi="宋体" w:cs="宋体"/>
          <w:color w:val="auto"/>
          <w:sz w:val="28"/>
          <w:szCs w:val="28"/>
          <w:u w:val="single"/>
        </w:rPr>
      </w:pPr>
      <w:r>
        <w:rPr>
          <w:rFonts w:hint="eastAsia" w:ascii="宋体" w:hAnsi="宋体" w:cs="宋体"/>
          <w:color w:val="auto"/>
          <w:sz w:val="28"/>
          <w:szCs w:val="28"/>
        </w:rPr>
        <w:t>传  真：</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传  真：</w:t>
      </w:r>
      <w:r>
        <w:rPr>
          <w:rFonts w:hint="eastAsia" w:ascii="宋体" w:hAnsi="宋体" w:cs="宋体"/>
          <w:color w:val="auto"/>
          <w:sz w:val="28"/>
          <w:szCs w:val="28"/>
          <w:u w:val="single"/>
        </w:rPr>
        <w:t xml:space="preserve">                  </w:t>
      </w:r>
    </w:p>
    <w:p>
      <w:pPr>
        <w:spacing w:line="400" w:lineRule="exact"/>
        <w:ind w:firstLine="200"/>
        <w:rPr>
          <w:rFonts w:hint="eastAsia" w:ascii="宋体" w:hAnsi="宋体" w:cs="宋体"/>
          <w:color w:val="auto"/>
          <w:sz w:val="28"/>
          <w:szCs w:val="28"/>
          <w:u w:val="single"/>
        </w:rPr>
      </w:pPr>
      <w:r>
        <w:rPr>
          <w:rFonts w:hint="eastAsia" w:ascii="宋体" w:hAnsi="宋体" w:cs="宋体"/>
          <w:color w:val="auto"/>
          <w:sz w:val="28"/>
          <w:szCs w:val="28"/>
        </w:rPr>
        <w:t>电子邮箱：</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电子邮箱</w:t>
      </w:r>
      <w:r>
        <w:rPr>
          <w:rFonts w:hint="eastAsia" w:ascii="宋体" w:hAnsi="宋体" w:cs="宋体"/>
          <w:color w:val="auto"/>
          <w:sz w:val="28"/>
          <w:szCs w:val="28"/>
          <w:u w:val="single"/>
        </w:rPr>
        <w:t xml:space="preserve">：                       </w:t>
      </w:r>
    </w:p>
    <w:p>
      <w:pPr>
        <w:spacing w:line="400" w:lineRule="exact"/>
        <w:ind w:left="5390" w:leftChars="100" w:hanging="5180" w:hangingChars="1850"/>
        <w:rPr>
          <w:rFonts w:hint="eastAsia" w:ascii="宋体" w:hAnsi="宋体" w:cs="宋体"/>
          <w:color w:val="auto"/>
          <w:sz w:val="28"/>
          <w:szCs w:val="28"/>
        </w:rPr>
      </w:pPr>
      <w:r>
        <w:rPr>
          <w:rFonts w:hint="eastAsia" w:ascii="宋体" w:hAnsi="宋体" w:cs="宋体"/>
          <w:color w:val="auto"/>
          <w:sz w:val="28"/>
          <w:szCs w:val="28"/>
        </w:rPr>
        <w:t>开户银行：</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开户银行：</w:t>
      </w:r>
      <w:r>
        <w:rPr>
          <w:rFonts w:hint="eastAsia" w:ascii="宋体" w:hAnsi="宋体" w:cs="宋体"/>
          <w:color w:val="auto"/>
          <w:sz w:val="28"/>
          <w:szCs w:val="28"/>
          <w:u w:val="single"/>
        </w:rPr>
        <w:t xml:space="preserve">                       </w:t>
      </w:r>
    </w:p>
    <w:p>
      <w:pPr>
        <w:spacing w:line="400" w:lineRule="exact"/>
        <w:ind w:firstLine="200"/>
        <w:rPr>
          <w:rFonts w:hint="eastAsia" w:ascii="宋体" w:hAnsi="宋体" w:cs="宋体"/>
          <w:color w:val="auto"/>
          <w:sz w:val="28"/>
          <w:szCs w:val="28"/>
        </w:rPr>
      </w:pPr>
      <w:r>
        <w:rPr>
          <w:rFonts w:hint="eastAsia" w:ascii="宋体" w:hAnsi="宋体" w:cs="宋体"/>
          <w:color w:val="auto"/>
          <w:sz w:val="28"/>
          <w:szCs w:val="28"/>
        </w:rPr>
        <w:t>账  号：</w:t>
      </w:r>
      <w:r>
        <w:rPr>
          <w:rFonts w:hint="eastAsia" w:ascii="宋体" w:hAnsi="宋体" w:cs="宋体"/>
          <w:color w:val="auto"/>
          <w:sz w:val="28"/>
          <w:szCs w:val="28"/>
          <w:u w:val="single"/>
        </w:rPr>
        <w:t xml:space="preserve">       </w:t>
      </w:r>
      <w:r>
        <w:rPr>
          <w:rFonts w:hint="eastAsia" w:ascii="宋体" w:hAnsi="宋体" w:cs="宋体"/>
          <w:color w:val="auto"/>
          <w:sz w:val="28"/>
          <w:szCs w:val="28"/>
        </w:rPr>
        <w:t xml:space="preserve">  账  号：</w:t>
      </w:r>
      <w:r>
        <w:rPr>
          <w:rFonts w:hint="eastAsia" w:ascii="宋体" w:hAnsi="宋体" w:cs="宋体"/>
          <w:color w:val="auto"/>
          <w:sz w:val="28"/>
          <w:szCs w:val="28"/>
          <w:u w:val="single"/>
        </w:rPr>
        <w:t xml:space="preserve">                        </w:t>
      </w:r>
    </w:p>
    <w:p>
      <w:pPr>
        <w:spacing w:line="400" w:lineRule="exact"/>
        <w:ind w:firstLine="200"/>
        <w:rPr>
          <w:rFonts w:hint="eastAsia" w:ascii="宋体" w:hAnsi="宋体" w:cs="宋体"/>
          <w:color w:val="auto"/>
          <w:sz w:val="28"/>
          <w:szCs w:val="28"/>
        </w:rPr>
      </w:pPr>
    </w:p>
    <w:p>
      <w:pPr>
        <w:rPr>
          <w:rFonts w:hint="eastAsia"/>
          <w:color w:val="auto"/>
          <w:sz w:val="28"/>
          <w:szCs w:val="28"/>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宋体" w:hAnsi="宋体"/>
          <w:color w:val="auto"/>
          <w:sz w:val="28"/>
          <w:szCs w:val="28"/>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olor w:val="auto"/>
          <w:sz w:val="28"/>
          <w:szCs w:val="28"/>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olor w:val="auto"/>
          <w:sz w:val="28"/>
          <w:szCs w:val="28"/>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olor w:val="auto"/>
          <w:sz w:val="28"/>
          <w:szCs w:val="28"/>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olor w:val="auto"/>
          <w:sz w:val="28"/>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olor w:val="auto"/>
          <w:sz w:val="28"/>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olor w:val="auto"/>
          <w:sz w:val="28"/>
          <w:szCs w:val="24"/>
        </w:rPr>
      </w:pPr>
    </w:p>
    <w:p>
      <w:pPr>
        <w:pStyle w:val="26"/>
        <w:ind w:left="0" w:leftChars="0" w:firstLine="0" w:firstLineChars="0"/>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26"/>
        <w:ind w:left="0" w:leftChars="0" w:firstLine="0" w:firstLineChars="0"/>
        <w:rPr>
          <w:rFonts w:hint="eastAsia" w:ascii="宋体" w:hAnsi="宋体" w:cs="宋体"/>
          <w:b/>
          <w:bCs/>
          <w:color w:val="auto"/>
          <w:sz w:val="28"/>
          <w:szCs w:val="28"/>
        </w:rPr>
      </w:pPr>
    </w:p>
    <w:p>
      <w:pPr>
        <w:pStyle w:val="16"/>
        <w:rPr>
          <w:rFonts w:hint="eastAsia"/>
          <w:color w:val="auto"/>
          <w:kern w:val="44"/>
          <w:sz w:val="28"/>
          <w:szCs w:val="28"/>
        </w:rPr>
      </w:pPr>
      <w:bookmarkStart w:id="49" w:name="_Toc67"/>
    </w:p>
    <w:p>
      <w:pPr>
        <w:pStyle w:val="16"/>
        <w:rPr>
          <w:rFonts w:hint="eastAsia"/>
          <w:color w:val="auto"/>
          <w:kern w:val="44"/>
          <w:sz w:val="28"/>
          <w:szCs w:val="28"/>
        </w:rPr>
      </w:pPr>
      <w:r>
        <w:rPr>
          <w:rFonts w:hint="eastAsia"/>
          <w:color w:val="auto"/>
          <w:kern w:val="44"/>
          <w:sz w:val="28"/>
          <w:szCs w:val="28"/>
        </w:rPr>
        <w:t>第五章  附件</w:t>
      </w:r>
      <w:bookmarkEnd w:id="49"/>
    </w:p>
    <w:p>
      <w:pPr>
        <w:spacing w:line="480" w:lineRule="exact"/>
        <w:rPr>
          <w:rFonts w:hint="eastAsia" w:ascii="宋体" w:hAnsi="宋体"/>
          <w:bCs/>
          <w:color w:val="auto"/>
          <w:sz w:val="28"/>
          <w:szCs w:val="28"/>
        </w:rPr>
      </w:pPr>
      <w:r>
        <w:rPr>
          <w:rFonts w:hint="eastAsia" w:ascii="宋体" w:hAnsi="宋体"/>
          <w:bCs/>
          <w:color w:val="auto"/>
          <w:sz w:val="28"/>
          <w:szCs w:val="28"/>
        </w:rPr>
        <w:t>附件一：</w:t>
      </w:r>
    </w:p>
    <w:p>
      <w:pPr>
        <w:spacing w:line="480" w:lineRule="exact"/>
        <w:jc w:val="center"/>
        <w:rPr>
          <w:rFonts w:hint="eastAsia" w:ascii="宋体" w:hAnsi="宋体"/>
          <w:b/>
          <w:bCs/>
          <w:color w:val="auto"/>
          <w:sz w:val="28"/>
          <w:szCs w:val="28"/>
        </w:rPr>
      </w:pPr>
      <w:r>
        <w:rPr>
          <w:rFonts w:hint="eastAsia" w:ascii="宋体" w:hAnsi="宋体"/>
          <w:b/>
          <w:bCs/>
          <w:color w:val="auto"/>
          <w:sz w:val="28"/>
          <w:szCs w:val="28"/>
        </w:rPr>
        <w:t>投 标 函</w:t>
      </w:r>
    </w:p>
    <w:p>
      <w:pPr>
        <w:spacing w:line="480" w:lineRule="exact"/>
        <w:jc w:val="left"/>
        <w:rPr>
          <w:rFonts w:hint="eastAsia" w:ascii="宋体" w:hAnsi="宋体"/>
          <w:color w:val="auto"/>
          <w:sz w:val="28"/>
          <w:szCs w:val="28"/>
        </w:rPr>
      </w:pPr>
      <w:r>
        <w:rPr>
          <w:rFonts w:hint="eastAsia" w:ascii="宋体" w:hAnsi="宋体" w:cs="宋体"/>
          <w:color w:val="auto"/>
          <w:kern w:val="0"/>
          <w:sz w:val="28"/>
          <w:szCs w:val="28"/>
          <w:u w:val="single"/>
        </w:rPr>
        <w:t>山东</w:t>
      </w:r>
      <w:r>
        <w:rPr>
          <w:rFonts w:hint="eastAsia" w:ascii="宋体" w:hAnsi="宋体" w:cs="宋体"/>
          <w:color w:val="auto"/>
          <w:kern w:val="0"/>
          <w:sz w:val="28"/>
          <w:szCs w:val="28"/>
          <w:u w:val="single"/>
          <w:lang w:val="en-US" w:eastAsia="zh-CN"/>
        </w:rPr>
        <w:t>华方</w:t>
      </w:r>
      <w:r>
        <w:rPr>
          <w:rFonts w:hint="eastAsia" w:ascii="宋体" w:hAnsi="宋体" w:cs="宋体"/>
          <w:color w:val="auto"/>
          <w:kern w:val="0"/>
          <w:sz w:val="28"/>
          <w:szCs w:val="28"/>
          <w:u w:val="single"/>
        </w:rPr>
        <w:t>项目管理有限公司</w:t>
      </w:r>
      <w:r>
        <w:rPr>
          <w:rFonts w:hint="eastAsia" w:ascii="宋体" w:hAnsi="宋体"/>
          <w:color w:val="auto"/>
          <w:sz w:val="28"/>
          <w:szCs w:val="28"/>
        </w:rPr>
        <w:t>：</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经研究，我方决定参加</w:t>
      </w:r>
      <w:r>
        <w:rPr>
          <w:rFonts w:hint="eastAsia" w:ascii="宋体" w:hAnsi="宋体"/>
          <w:color w:val="auto"/>
          <w:sz w:val="28"/>
          <w:szCs w:val="28"/>
          <w:u w:val="single"/>
        </w:rPr>
        <w:t xml:space="preserve">                 </w:t>
      </w:r>
      <w:r>
        <w:rPr>
          <w:rFonts w:hint="eastAsia" w:ascii="宋体" w:hAnsi="宋体"/>
          <w:color w:val="auto"/>
          <w:sz w:val="28"/>
          <w:szCs w:val="28"/>
        </w:rPr>
        <w:t>项目（项目编号</w:t>
      </w:r>
      <w:r>
        <w:rPr>
          <w:rFonts w:hint="eastAsia" w:ascii="宋体" w:hAnsi="宋体"/>
          <w:color w:val="auto"/>
          <w:sz w:val="28"/>
          <w:szCs w:val="28"/>
          <w:u w:val="single"/>
        </w:rPr>
        <w:t xml:space="preserve">             </w:t>
      </w:r>
      <w:r>
        <w:rPr>
          <w:rFonts w:hint="eastAsia" w:ascii="宋体" w:hAnsi="宋体"/>
          <w:color w:val="auto"/>
          <w:sz w:val="28"/>
          <w:szCs w:val="28"/>
        </w:rPr>
        <w:t>）的</w:t>
      </w:r>
      <w:r>
        <w:rPr>
          <w:rFonts w:hint="eastAsia" w:ascii="宋体" w:hAnsi="宋体"/>
          <w:color w:val="auto"/>
          <w:sz w:val="28"/>
          <w:szCs w:val="28"/>
          <w:lang w:val="en-US" w:eastAsia="zh-CN"/>
        </w:rPr>
        <w:t>采购</w:t>
      </w:r>
      <w:r>
        <w:rPr>
          <w:rFonts w:hint="eastAsia" w:ascii="宋体" w:hAnsi="宋体"/>
          <w:color w:val="auto"/>
          <w:sz w:val="28"/>
          <w:szCs w:val="28"/>
        </w:rPr>
        <w:t>活动并提交</w:t>
      </w:r>
      <w:r>
        <w:rPr>
          <w:rFonts w:hint="eastAsia" w:ascii="宋体" w:hAnsi="宋体"/>
          <w:color w:val="auto"/>
          <w:sz w:val="28"/>
          <w:szCs w:val="28"/>
          <w:lang w:eastAsia="zh-CN"/>
        </w:rPr>
        <w:t>响应文件</w:t>
      </w:r>
      <w:r>
        <w:rPr>
          <w:rFonts w:hint="eastAsia" w:ascii="宋体" w:hAnsi="宋体"/>
          <w:color w:val="auto"/>
          <w:sz w:val="28"/>
          <w:szCs w:val="28"/>
        </w:rPr>
        <w:t>。为此，我方郑重声明以下诸点，并负法律责任：</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1.我方完全理解和接受</w:t>
      </w:r>
      <w:r>
        <w:rPr>
          <w:rFonts w:hint="eastAsia" w:ascii="宋体" w:hAnsi="宋体"/>
          <w:color w:val="auto"/>
          <w:sz w:val="28"/>
          <w:szCs w:val="28"/>
          <w:lang w:val="en-US" w:eastAsia="zh-CN"/>
        </w:rPr>
        <w:t>磋商</w:t>
      </w:r>
      <w:r>
        <w:rPr>
          <w:rFonts w:hint="eastAsia" w:ascii="宋体" w:hAnsi="宋体"/>
          <w:color w:val="auto"/>
          <w:sz w:val="28"/>
          <w:szCs w:val="28"/>
        </w:rPr>
        <w:t>文件的一切规定和要求，按规定提交</w:t>
      </w:r>
      <w:r>
        <w:rPr>
          <w:rFonts w:hint="eastAsia" w:ascii="宋体" w:hAnsi="宋体"/>
          <w:color w:val="auto"/>
          <w:sz w:val="28"/>
          <w:szCs w:val="28"/>
          <w:lang w:val="en-US" w:eastAsia="zh-CN"/>
        </w:rPr>
        <w:t>响应</w:t>
      </w:r>
      <w:r>
        <w:rPr>
          <w:rFonts w:hint="eastAsia" w:ascii="宋体" w:hAnsi="宋体"/>
          <w:color w:val="auto"/>
          <w:sz w:val="28"/>
          <w:szCs w:val="28"/>
        </w:rPr>
        <w:t>文件数量。</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2.如果我方的</w:t>
      </w:r>
      <w:r>
        <w:rPr>
          <w:rFonts w:hint="eastAsia" w:ascii="宋体" w:hAnsi="宋体"/>
          <w:color w:val="auto"/>
          <w:sz w:val="28"/>
          <w:szCs w:val="28"/>
          <w:lang w:val="en-US" w:eastAsia="zh-CN"/>
        </w:rPr>
        <w:t>响应</w:t>
      </w:r>
      <w:r>
        <w:rPr>
          <w:rFonts w:hint="eastAsia" w:ascii="宋体" w:hAnsi="宋体"/>
          <w:color w:val="auto"/>
          <w:sz w:val="28"/>
          <w:szCs w:val="28"/>
        </w:rPr>
        <w:t>文件被接受，我方将履行</w:t>
      </w:r>
      <w:r>
        <w:rPr>
          <w:rFonts w:hint="eastAsia" w:ascii="宋体" w:hAnsi="宋体"/>
          <w:color w:val="auto"/>
          <w:sz w:val="28"/>
          <w:szCs w:val="28"/>
          <w:lang w:val="en-US" w:eastAsia="zh-CN"/>
        </w:rPr>
        <w:t>磋商</w:t>
      </w:r>
      <w:r>
        <w:rPr>
          <w:rFonts w:hint="eastAsia" w:ascii="宋体" w:hAnsi="宋体"/>
          <w:color w:val="auto"/>
          <w:sz w:val="28"/>
          <w:szCs w:val="28"/>
        </w:rPr>
        <w:t>文件中规定的每一项要求，并按我方</w:t>
      </w:r>
      <w:r>
        <w:rPr>
          <w:rFonts w:hint="eastAsia" w:ascii="宋体" w:hAnsi="宋体"/>
          <w:color w:val="auto"/>
          <w:sz w:val="28"/>
          <w:szCs w:val="28"/>
          <w:lang w:val="en-US" w:eastAsia="zh-CN"/>
        </w:rPr>
        <w:t>响应</w:t>
      </w:r>
      <w:r>
        <w:rPr>
          <w:rFonts w:hint="eastAsia" w:ascii="宋体" w:hAnsi="宋体"/>
          <w:color w:val="auto"/>
          <w:sz w:val="28"/>
          <w:szCs w:val="28"/>
        </w:rPr>
        <w:t>文件中的承诺，保证按期完成项目的实施。</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3.我方理解，最低报价不是中标的唯一条件，你们有选择成交</w:t>
      </w:r>
      <w:r>
        <w:rPr>
          <w:rFonts w:hint="eastAsia" w:ascii="宋体" w:hAnsi="宋体"/>
          <w:color w:val="auto"/>
          <w:sz w:val="28"/>
          <w:szCs w:val="28"/>
          <w:lang w:val="en-US" w:eastAsia="zh-CN"/>
        </w:rPr>
        <w:t>供应商</w:t>
      </w:r>
      <w:r>
        <w:rPr>
          <w:rFonts w:hint="eastAsia" w:ascii="宋体" w:hAnsi="宋体"/>
          <w:color w:val="auto"/>
          <w:sz w:val="28"/>
          <w:szCs w:val="28"/>
        </w:rPr>
        <w:t>的权利。</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4.我方愿按《中华人民共和国合同法》履行自己的全部责任。</w:t>
      </w:r>
    </w:p>
    <w:p>
      <w:pPr>
        <w:pStyle w:val="10"/>
        <w:spacing w:line="480" w:lineRule="exact"/>
        <w:rPr>
          <w:rFonts w:hint="eastAsia" w:ascii="宋体" w:hAnsi="宋体"/>
          <w:color w:val="auto"/>
          <w:sz w:val="28"/>
          <w:szCs w:val="28"/>
        </w:rPr>
      </w:pPr>
      <w:r>
        <w:rPr>
          <w:rFonts w:hint="eastAsia" w:ascii="宋体" w:hAnsi="宋体"/>
          <w:color w:val="auto"/>
          <w:sz w:val="28"/>
          <w:szCs w:val="28"/>
        </w:rPr>
        <w:t>5.我方同意按</w:t>
      </w:r>
      <w:r>
        <w:rPr>
          <w:rFonts w:hint="eastAsia" w:ascii="宋体" w:hAnsi="宋体"/>
          <w:color w:val="auto"/>
          <w:sz w:val="28"/>
          <w:szCs w:val="28"/>
          <w:lang w:val="en-US" w:eastAsia="zh-CN"/>
        </w:rPr>
        <w:t>磋商</w:t>
      </w:r>
      <w:r>
        <w:rPr>
          <w:rFonts w:hint="eastAsia" w:ascii="宋体" w:hAnsi="宋体"/>
          <w:color w:val="auto"/>
          <w:sz w:val="28"/>
          <w:szCs w:val="28"/>
        </w:rPr>
        <w:t>文件要求</w:t>
      </w:r>
      <w:r>
        <w:rPr>
          <w:rFonts w:hint="eastAsia" w:ascii="宋体" w:hAnsi="宋体"/>
          <w:color w:val="auto"/>
          <w:sz w:val="28"/>
          <w:szCs w:val="28"/>
          <w:lang w:eastAsia="zh-CN"/>
        </w:rPr>
        <w:t>递交</w:t>
      </w:r>
      <w:r>
        <w:rPr>
          <w:rFonts w:hint="eastAsia" w:ascii="宋体" w:hAnsi="宋体"/>
          <w:color w:val="auto"/>
          <w:sz w:val="28"/>
          <w:szCs w:val="28"/>
        </w:rPr>
        <w:t>投标保证金，遵守贵机构对本次项目所做的有关规定。</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6.我方</w:t>
      </w:r>
      <w:r>
        <w:rPr>
          <w:rFonts w:hint="eastAsia" w:ascii="宋体" w:hAnsi="宋体"/>
          <w:color w:val="auto"/>
          <w:sz w:val="28"/>
          <w:szCs w:val="28"/>
          <w:lang w:val="en-US" w:eastAsia="zh-CN"/>
        </w:rPr>
        <w:t>响应</w:t>
      </w:r>
      <w:r>
        <w:rPr>
          <w:rFonts w:hint="eastAsia" w:ascii="宋体" w:hAnsi="宋体"/>
          <w:color w:val="auto"/>
          <w:sz w:val="28"/>
          <w:szCs w:val="28"/>
        </w:rPr>
        <w:t>文件的有效期为投标截止时间起</w:t>
      </w:r>
      <w:r>
        <w:rPr>
          <w:rFonts w:hint="eastAsia" w:ascii="宋体" w:hAnsi="宋体"/>
          <w:color w:val="auto"/>
          <w:sz w:val="28"/>
          <w:szCs w:val="28"/>
          <w:lang w:eastAsia="zh-CN"/>
        </w:rPr>
        <w:t>90</w:t>
      </w:r>
      <w:r>
        <w:rPr>
          <w:rFonts w:hint="eastAsia" w:ascii="宋体" w:hAnsi="宋体"/>
          <w:color w:val="auto"/>
          <w:sz w:val="28"/>
          <w:szCs w:val="28"/>
        </w:rPr>
        <w:t>日。</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7.我方若未成为成交</w:t>
      </w:r>
      <w:r>
        <w:rPr>
          <w:rFonts w:hint="eastAsia" w:ascii="宋体" w:hAnsi="宋体"/>
          <w:color w:val="auto"/>
          <w:sz w:val="28"/>
          <w:szCs w:val="28"/>
          <w:lang w:val="en-US" w:eastAsia="zh-CN"/>
        </w:rPr>
        <w:t>供应商</w:t>
      </w:r>
      <w:r>
        <w:rPr>
          <w:rFonts w:hint="eastAsia" w:ascii="宋体" w:hAnsi="宋体"/>
          <w:color w:val="auto"/>
          <w:sz w:val="28"/>
          <w:szCs w:val="28"/>
        </w:rPr>
        <w:t>，贵机构有权不做任何解释。</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8.我方与本此投标有关的一切正式往来通讯请寄：</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地    址：</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邮政编号：</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电    话：</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传    真：</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开户单位：</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开户银行：</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账    号：</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全权代表姓名、职务：</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全称（公章）：</w:t>
      </w: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法定代表人签字：</w:t>
      </w:r>
    </w:p>
    <w:p>
      <w:pPr>
        <w:spacing w:line="480" w:lineRule="exact"/>
        <w:jc w:val="right"/>
        <w:rPr>
          <w:rFonts w:hint="eastAsia" w:ascii="宋体" w:hAnsi="宋体"/>
          <w:color w:val="auto"/>
          <w:sz w:val="28"/>
          <w:szCs w:val="28"/>
        </w:rPr>
      </w:pPr>
      <w:r>
        <w:rPr>
          <w:rFonts w:hint="eastAsia" w:ascii="宋体" w:hAnsi="宋体"/>
          <w:color w:val="auto"/>
          <w:sz w:val="28"/>
          <w:szCs w:val="28"/>
        </w:rPr>
        <w:t>年  月  日</w:t>
      </w:r>
    </w:p>
    <w:p>
      <w:pPr>
        <w:spacing w:line="480" w:lineRule="exact"/>
        <w:rPr>
          <w:rFonts w:hint="eastAsia" w:ascii="宋体" w:hAnsi="宋体"/>
          <w:color w:val="auto"/>
          <w:sz w:val="28"/>
          <w:szCs w:val="28"/>
        </w:rPr>
      </w:pPr>
      <w:r>
        <w:rPr>
          <w:rFonts w:hint="eastAsia" w:ascii="宋体" w:hAnsi="宋体"/>
          <w:color w:val="auto"/>
          <w:sz w:val="28"/>
          <w:szCs w:val="28"/>
        </w:rPr>
        <w:t>附件二：</w:t>
      </w:r>
    </w:p>
    <w:p>
      <w:pPr>
        <w:spacing w:line="360" w:lineRule="exact"/>
        <w:ind w:left="181" w:leftChars="86" w:firstLine="2670" w:firstLineChars="950"/>
        <w:rPr>
          <w:rFonts w:hint="eastAsia" w:ascii="宋体" w:hAnsi="宋体"/>
          <w:b/>
          <w:color w:val="auto"/>
          <w:sz w:val="28"/>
          <w:szCs w:val="28"/>
        </w:rPr>
      </w:pPr>
      <w:r>
        <w:rPr>
          <w:rFonts w:hint="eastAsia" w:ascii="宋体" w:hAnsi="宋体"/>
          <w:b/>
          <w:color w:val="auto"/>
          <w:sz w:val="28"/>
          <w:szCs w:val="28"/>
        </w:rPr>
        <w:t>临沂市政府采购</w:t>
      </w:r>
      <w:r>
        <w:rPr>
          <w:rFonts w:hint="eastAsia" w:ascii="宋体" w:hAnsi="宋体"/>
          <w:b/>
          <w:color w:val="auto"/>
          <w:sz w:val="28"/>
          <w:szCs w:val="28"/>
          <w:lang w:eastAsia="zh-CN"/>
        </w:rPr>
        <w:t>供应商</w:t>
      </w:r>
      <w:r>
        <w:rPr>
          <w:rFonts w:hint="eastAsia" w:ascii="宋体" w:hAnsi="宋体"/>
          <w:b/>
          <w:color w:val="auto"/>
          <w:sz w:val="28"/>
          <w:szCs w:val="28"/>
        </w:rPr>
        <w:t>反商业贿赂承诺书</w:t>
      </w:r>
    </w:p>
    <w:p>
      <w:pPr>
        <w:spacing w:line="360" w:lineRule="exact"/>
        <w:ind w:left="181" w:leftChars="86" w:firstLine="984" w:firstLineChars="350"/>
        <w:rPr>
          <w:rFonts w:hint="eastAsia" w:ascii="宋体" w:hAnsi="宋体"/>
          <w:b/>
          <w:color w:val="auto"/>
          <w:sz w:val="28"/>
          <w:szCs w:val="28"/>
        </w:rPr>
      </w:pPr>
    </w:p>
    <w:p>
      <w:pPr>
        <w:spacing w:line="360" w:lineRule="exact"/>
        <w:ind w:left="181" w:leftChars="86" w:firstLine="560" w:firstLineChars="200"/>
        <w:rPr>
          <w:rFonts w:hint="eastAsia" w:ascii="宋体" w:hAnsi="宋体"/>
          <w:color w:val="auto"/>
          <w:sz w:val="28"/>
          <w:szCs w:val="28"/>
        </w:rPr>
      </w:pPr>
      <w:r>
        <w:rPr>
          <w:rFonts w:hint="eastAsia" w:ascii="宋体" w:hAnsi="宋体"/>
          <w:color w:val="auto"/>
          <w:sz w:val="28"/>
          <w:szCs w:val="28"/>
        </w:rPr>
        <w:t>为贯彻落实中央和省市关于治理商业贿赂的有关精神，进一步净化政府采购市场、规范政府采购行为，共同营造和维护竞争有序的政府采购市场，我们作为参加市政府采购的</w:t>
      </w:r>
      <w:r>
        <w:rPr>
          <w:rFonts w:hint="eastAsia" w:ascii="宋体" w:hAnsi="宋体"/>
          <w:color w:val="auto"/>
          <w:sz w:val="28"/>
          <w:szCs w:val="28"/>
          <w:lang w:eastAsia="zh-CN"/>
        </w:rPr>
        <w:t>供应商</w:t>
      </w:r>
      <w:r>
        <w:rPr>
          <w:rFonts w:hint="eastAsia" w:ascii="宋体" w:hAnsi="宋体"/>
          <w:color w:val="auto"/>
          <w:sz w:val="28"/>
          <w:szCs w:val="28"/>
        </w:rPr>
        <w:t>就反商业贿赂向社会郑重承诺：</w:t>
      </w:r>
      <w:r>
        <w:rPr>
          <w:rFonts w:hint="eastAsia" w:ascii="宋体" w:hAnsi="宋体"/>
          <w:color w:val="auto"/>
          <w:sz w:val="28"/>
          <w:szCs w:val="28"/>
        </w:rPr>
        <w:br w:type="textWrapping"/>
      </w:r>
      <w:r>
        <w:rPr>
          <w:rFonts w:hint="eastAsia" w:ascii="宋体" w:hAnsi="宋体"/>
          <w:color w:val="auto"/>
          <w:sz w:val="28"/>
          <w:szCs w:val="28"/>
        </w:rPr>
        <w:t xml:space="preserve">    一、认真学习并遵守国家相关的法律、法规及社会公德，树立质量为本的理念，诚实守信，依法参与政府采购活动，不搞不正当交易行为。</w:t>
      </w:r>
      <w:r>
        <w:rPr>
          <w:rFonts w:hint="eastAsia" w:ascii="宋体" w:hAnsi="宋体"/>
          <w:color w:val="auto"/>
          <w:sz w:val="28"/>
          <w:szCs w:val="28"/>
        </w:rPr>
        <w:br w:type="textWrapping"/>
      </w:r>
      <w:r>
        <w:rPr>
          <w:rFonts w:hint="eastAsia" w:ascii="宋体" w:hAnsi="宋体"/>
          <w:color w:val="auto"/>
          <w:sz w:val="28"/>
          <w:szCs w:val="28"/>
        </w:rPr>
        <w:t xml:space="preserve">    二、在政府采购活动中，自觉遵守政府采购的法律法规的规定，依法依规进行政府采购项目招投标及公平交易，建立投标诚信、价格诚信、合同诚信、履约诚信、服务诚信等诚信体系。</w:t>
      </w:r>
      <w:r>
        <w:rPr>
          <w:rFonts w:hint="eastAsia" w:ascii="宋体" w:hAnsi="宋体"/>
          <w:color w:val="auto"/>
          <w:sz w:val="28"/>
          <w:szCs w:val="28"/>
        </w:rPr>
        <w:br w:type="textWrapping"/>
      </w:r>
      <w:r>
        <w:rPr>
          <w:rFonts w:hint="eastAsia" w:ascii="宋体" w:hAnsi="宋体"/>
          <w:color w:val="auto"/>
          <w:sz w:val="28"/>
          <w:szCs w:val="28"/>
        </w:rPr>
        <w:t xml:space="preserve">    三、不弄虚作假，骗取政府采购</w:t>
      </w:r>
      <w:r>
        <w:rPr>
          <w:rFonts w:hint="eastAsia" w:ascii="宋体" w:hAnsi="宋体"/>
          <w:color w:val="auto"/>
          <w:sz w:val="28"/>
          <w:szCs w:val="28"/>
          <w:lang w:eastAsia="zh-CN"/>
        </w:rPr>
        <w:t>供应商</w:t>
      </w:r>
      <w:r>
        <w:rPr>
          <w:rFonts w:hint="eastAsia" w:ascii="宋体" w:hAnsi="宋体"/>
          <w:color w:val="auto"/>
          <w:sz w:val="28"/>
          <w:szCs w:val="28"/>
        </w:rPr>
        <w:t>资格；不提供虚假资质文件谋取中标或成交；不出错、转让、出卖资质（资格）证书；不允许他人以本企业名义承接或承揽政府采购业务。</w:t>
      </w:r>
      <w:r>
        <w:rPr>
          <w:rFonts w:hint="eastAsia" w:ascii="宋体" w:hAnsi="宋体"/>
          <w:color w:val="auto"/>
          <w:sz w:val="28"/>
          <w:szCs w:val="28"/>
        </w:rPr>
        <w:br w:type="textWrapping"/>
      </w:r>
      <w:r>
        <w:rPr>
          <w:rFonts w:hint="eastAsia" w:ascii="宋体" w:hAnsi="宋体"/>
          <w:color w:val="auto"/>
          <w:sz w:val="28"/>
          <w:szCs w:val="28"/>
        </w:rPr>
        <w:t xml:space="preserve">    四、不采取“围标、陪标”等商业欺诈手段获得政府采购订单；不采取不正当手段诋毁、排挤其他</w:t>
      </w:r>
      <w:r>
        <w:rPr>
          <w:rFonts w:hint="eastAsia" w:ascii="宋体" w:hAnsi="宋体"/>
          <w:color w:val="auto"/>
          <w:sz w:val="28"/>
          <w:szCs w:val="28"/>
          <w:lang w:eastAsia="zh-CN"/>
        </w:rPr>
        <w:t>供应商</w:t>
      </w:r>
      <w:r>
        <w:rPr>
          <w:rFonts w:hint="eastAsia" w:ascii="宋体" w:hAnsi="宋体"/>
          <w:color w:val="auto"/>
          <w:sz w:val="28"/>
          <w:szCs w:val="28"/>
        </w:rPr>
        <w:t>参与竞争。</w:t>
      </w:r>
      <w:r>
        <w:rPr>
          <w:rFonts w:hint="eastAsia" w:ascii="宋体" w:hAnsi="宋体"/>
          <w:color w:val="auto"/>
          <w:sz w:val="28"/>
          <w:szCs w:val="28"/>
        </w:rPr>
        <w:br w:type="textWrapping"/>
      </w:r>
      <w:r>
        <w:rPr>
          <w:rFonts w:hint="eastAsia" w:ascii="宋体" w:hAnsi="宋体"/>
          <w:color w:val="auto"/>
          <w:sz w:val="28"/>
          <w:szCs w:val="28"/>
        </w:rPr>
        <w:t xml:space="preserve">    五、在政府采购活动中，不与采购人、采购代理机构及其工作人员和其他</w:t>
      </w:r>
      <w:r>
        <w:rPr>
          <w:rFonts w:hint="eastAsia" w:ascii="宋体" w:hAnsi="宋体"/>
          <w:color w:val="auto"/>
          <w:sz w:val="28"/>
          <w:szCs w:val="28"/>
          <w:lang w:eastAsia="zh-CN"/>
        </w:rPr>
        <w:t>供应商</w:t>
      </w:r>
      <w:r>
        <w:rPr>
          <w:rFonts w:hint="eastAsia" w:ascii="宋体" w:hAnsi="宋体"/>
          <w:color w:val="auto"/>
          <w:sz w:val="28"/>
          <w:szCs w:val="28"/>
        </w:rPr>
        <w:t>串通，损害国家利益、社会公共利益和其他相关人的合法权益。</w:t>
      </w:r>
      <w:r>
        <w:rPr>
          <w:rFonts w:hint="eastAsia" w:ascii="宋体" w:hAnsi="宋体"/>
          <w:color w:val="auto"/>
          <w:sz w:val="28"/>
          <w:szCs w:val="28"/>
        </w:rPr>
        <w:br w:type="textWrapping"/>
      </w:r>
      <w:r>
        <w:rPr>
          <w:rFonts w:hint="eastAsia" w:ascii="宋体" w:hAnsi="宋体"/>
          <w:color w:val="auto"/>
          <w:sz w:val="28"/>
          <w:szCs w:val="28"/>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r>
        <w:rPr>
          <w:rFonts w:hint="eastAsia" w:ascii="宋体" w:hAnsi="宋体"/>
          <w:color w:val="auto"/>
          <w:sz w:val="28"/>
          <w:szCs w:val="28"/>
        </w:rPr>
        <w:br w:type="textWrapping"/>
      </w:r>
      <w:r>
        <w:rPr>
          <w:rFonts w:hint="eastAsia" w:ascii="宋体" w:hAnsi="宋体"/>
          <w:color w:val="auto"/>
          <w:sz w:val="28"/>
          <w:szCs w:val="28"/>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r>
        <w:rPr>
          <w:rFonts w:hint="eastAsia" w:ascii="宋体" w:hAnsi="宋体"/>
          <w:color w:val="auto"/>
          <w:sz w:val="28"/>
          <w:szCs w:val="28"/>
        </w:rPr>
        <w:br w:type="textWrapping"/>
      </w:r>
      <w:r>
        <w:rPr>
          <w:rFonts w:hint="eastAsia" w:ascii="宋体" w:hAnsi="宋体"/>
          <w:color w:val="auto"/>
          <w:sz w:val="28"/>
          <w:szCs w:val="28"/>
        </w:rPr>
        <w:t xml:space="preserve">   八、自觉接受政府采购监管部门的监督管理，积极配合检查和调查，并如实反映情况和提供材料。</w:t>
      </w:r>
      <w:r>
        <w:rPr>
          <w:rFonts w:hint="eastAsia" w:ascii="宋体" w:hAnsi="宋体"/>
          <w:color w:val="auto"/>
          <w:sz w:val="28"/>
          <w:szCs w:val="28"/>
        </w:rPr>
        <w:br w:type="textWrapping"/>
      </w:r>
      <w:r>
        <w:rPr>
          <w:rFonts w:hint="eastAsia" w:ascii="宋体" w:hAnsi="宋体"/>
          <w:color w:val="auto"/>
          <w:sz w:val="28"/>
          <w:szCs w:val="28"/>
        </w:rPr>
        <w:t xml:space="preserve">   我们将严格遵守上述承诺事项，自愿接受主管（监管）部门和社会各方面的监督，如有违反的，自愿接受执法执纪机关和监督管理部门的处理。</w:t>
      </w:r>
      <w:r>
        <w:rPr>
          <w:rFonts w:hint="eastAsia" w:ascii="宋体" w:hAnsi="宋体"/>
          <w:color w:val="auto"/>
          <w:sz w:val="28"/>
          <w:szCs w:val="28"/>
        </w:rPr>
        <w:br w:type="textWrapping"/>
      </w:r>
      <w:r>
        <w:rPr>
          <w:rFonts w:hint="eastAsia" w:ascii="宋体" w:hAnsi="宋体"/>
          <w:color w:val="auto"/>
          <w:sz w:val="28"/>
          <w:szCs w:val="28"/>
        </w:rPr>
        <w:t> </w:t>
      </w:r>
    </w:p>
    <w:p>
      <w:pPr>
        <w:spacing w:line="360" w:lineRule="exact"/>
        <w:ind w:left="181" w:leftChars="86" w:firstLine="560" w:firstLineChars="200"/>
        <w:rPr>
          <w:rFonts w:hint="eastAsia" w:ascii="宋体" w:hAnsi="宋体"/>
          <w:color w:val="auto"/>
          <w:sz w:val="28"/>
          <w:szCs w:val="28"/>
        </w:rPr>
      </w:pPr>
    </w:p>
    <w:p>
      <w:pPr>
        <w:spacing w:line="360" w:lineRule="exact"/>
        <w:ind w:left="181" w:leftChars="86" w:firstLine="562" w:firstLineChars="200"/>
        <w:rPr>
          <w:rFonts w:hint="eastAsia" w:ascii="宋体" w:hAnsi="宋体"/>
          <w:b/>
          <w:color w:val="auto"/>
          <w:sz w:val="28"/>
          <w:szCs w:val="28"/>
        </w:rPr>
      </w:pPr>
    </w:p>
    <w:p>
      <w:pPr>
        <w:spacing w:line="360" w:lineRule="exact"/>
        <w:ind w:left="120" w:hanging="140" w:hangingChars="50"/>
        <w:rPr>
          <w:rFonts w:hint="eastAsia" w:ascii="宋体" w:hAnsi="宋体"/>
          <w:color w:val="auto"/>
          <w:sz w:val="28"/>
          <w:szCs w:val="28"/>
        </w:rPr>
      </w:pPr>
      <w:r>
        <w:rPr>
          <w:rFonts w:hint="eastAsia" w:ascii="宋体" w:hAnsi="宋体"/>
          <w:color w:val="auto"/>
          <w:sz w:val="28"/>
          <w:szCs w:val="28"/>
        </w:rPr>
        <w:t>  承诺单位：（公章）</w:t>
      </w:r>
      <w:r>
        <w:rPr>
          <w:rFonts w:hint="eastAsia" w:ascii="宋体" w:hAnsi="宋体"/>
          <w:color w:val="auto"/>
          <w:sz w:val="28"/>
          <w:szCs w:val="28"/>
        </w:rPr>
        <w:br w:type="textWrapping"/>
      </w:r>
      <w:r>
        <w:rPr>
          <w:rFonts w:hint="eastAsia" w:ascii="宋体" w:hAnsi="宋体"/>
          <w:color w:val="auto"/>
          <w:sz w:val="28"/>
          <w:szCs w:val="28"/>
        </w:rPr>
        <w:t> 法定代表人或委托代理人：</w:t>
      </w:r>
      <w:r>
        <w:rPr>
          <w:rFonts w:hint="eastAsia" w:ascii="宋体" w:hAnsi="宋体"/>
          <w:color w:val="auto"/>
          <w:sz w:val="28"/>
          <w:szCs w:val="28"/>
        </w:rPr>
        <w:br w:type="textWrapping"/>
      </w:r>
      <w:r>
        <w:rPr>
          <w:rFonts w:hint="eastAsia" w:ascii="宋体" w:hAnsi="宋体"/>
          <w:color w:val="auto"/>
          <w:sz w:val="28"/>
          <w:szCs w:val="28"/>
        </w:rPr>
        <w:t xml:space="preserve">                </w:t>
      </w:r>
    </w:p>
    <w:p>
      <w:pPr>
        <w:pStyle w:val="13"/>
        <w:ind w:left="0" w:leftChars="0" w:firstLine="0" w:firstLineChars="0"/>
        <w:rPr>
          <w:rFonts w:hint="eastAsia"/>
          <w:color w:val="auto"/>
          <w:sz w:val="28"/>
          <w:szCs w:val="28"/>
        </w:rPr>
      </w:pPr>
    </w:p>
    <w:p>
      <w:pPr>
        <w:spacing w:line="360" w:lineRule="exact"/>
        <w:ind w:firstLine="8400" w:firstLineChars="3000"/>
        <w:jc w:val="right"/>
        <w:rPr>
          <w:rFonts w:hint="eastAsia" w:ascii="宋体" w:hAnsi="宋体"/>
          <w:color w:val="auto"/>
          <w:sz w:val="28"/>
          <w:szCs w:val="28"/>
        </w:rPr>
      </w:pPr>
      <w:r>
        <w:rPr>
          <w:rFonts w:hint="eastAsia" w:ascii="宋体" w:hAnsi="宋体"/>
          <w:color w:val="auto"/>
          <w:sz w:val="28"/>
          <w:szCs w:val="28"/>
        </w:rPr>
        <w:t xml:space="preserve"> 年  月  日</w:t>
      </w:r>
    </w:p>
    <w:p>
      <w:pPr>
        <w:spacing w:line="480" w:lineRule="exact"/>
        <w:jc w:val="left"/>
        <w:rPr>
          <w:rFonts w:hint="eastAsia" w:ascii="宋体" w:hAnsi="宋体" w:cs="宋体"/>
          <w:b/>
          <w:bCs/>
          <w:color w:val="auto"/>
          <w:sz w:val="28"/>
          <w:szCs w:val="28"/>
        </w:rPr>
      </w:pPr>
      <w:r>
        <w:rPr>
          <w:rFonts w:hint="eastAsia" w:ascii="宋体" w:hAnsi="宋体"/>
          <w:color w:val="auto"/>
          <w:sz w:val="28"/>
          <w:szCs w:val="28"/>
        </w:rPr>
        <w:t>附件三：</w:t>
      </w:r>
    </w:p>
    <w:p>
      <w:pPr>
        <w:spacing w:line="480" w:lineRule="exact"/>
        <w:jc w:val="center"/>
        <w:rPr>
          <w:rFonts w:hint="eastAsia" w:ascii="宋体" w:hAnsi="宋体" w:cs="Times New Roman"/>
          <w:b/>
          <w:bCs/>
          <w:color w:val="auto"/>
          <w:sz w:val="28"/>
          <w:szCs w:val="28"/>
        </w:rPr>
      </w:pPr>
      <w:r>
        <w:rPr>
          <w:rFonts w:hint="eastAsia" w:ascii="宋体" w:hAnsi="宋体" w:cs="Times New Roman"/>
          <w:b/>
          <w:bCs/>
          <w:color w:val="auto"/>
          <w:sz w:val="28"/>
          <w:szCs w:val="28"/>
        </w:rPr>
        <w:t>法定代表人身份证明书</w:t>
      </w:r>
    </w:p>
    <w:p>
      <w:pPr>
        <w:pStyle w:val="10"/>
        <w:spacing w:line="560" w:lineRule="exact"/>
        <w:ind w:firstLine="630" w:firstLineChars="225"/>
        <w:rPr>
          <w:rFonts w:hint="eastAsia" w:ascii="宋体" w:hAnsi="宋体" w:cs="宋体"/>
          <w:color w:val="auto"/>
          <w:sz w:val="28"/>
          <w:szCs w:val="28"/>
        </w:rPr>
      </w:pPr>
      <w:r>
        <w:rPr>
          <w:rFonts w:hint="eastAsia" w:ascii="宋体" w:hAnsi="宋体" w:cs="宋体"/>
          <w:color w:val="auto"/>
          <w:sz w:val="28"/>
          <w:szCs w:val="28"/>
        </w:rPr>
        <w:t>单位名称：</w:t>
      </w:r>
    </w:p>
    <w:p>
      <w:pPr>
        <w:pStyle w:val="10"/>
        <w:spacing w:line="560" w:lineRule="exact"/>
        <w:ind w:firstLine="630" w:firstLineChars="225"/>
        <w:rPr>
          <w:rFonts w:hint="eastAsia" w:ascii="宋体" w:hAnsi="宋体" w:cs="宋体"/>
          <w:color w:val="auto"/>
          <w:sz w:val="28"/>
          <w:szCs w:val="28"/>
        </w:rPr>
      </w:pPr>
      <w:r>
        <w:rPr>
          <w:rFonts w:hint="eastAsia" w:ascii="宋体" w:hAnsi="宋体" w:cs="宋体"/>
          <w:color w:val="auto"/>
          <w:sz w:val="28"/>
          <w:szCs w:val="28"/>
        </w:rPr>
        <w:t>联系地址：</w:t>
      </w:r>
    </w:p>
    <w:p>
      <w:pPr>
        <w:pStyle w:val="10"/>
        <w:spacing w:line="560" w:lineRule="exact"/>
        <w:ind w:firstLine="630" w:firstLineChars="225"/>
        <w:rPr>
          <w:rFonts w:hint="eastAsia" w:ascii="宋体" w:hAnsi="宋体" w:cs="宋体"/>
          <w:color w:val="auto"/>
          <w:sz w:val="28"/>
          <w:szCs w:val="28"/>
        </w:rPr>
      </w:pPr>
      <w:r>
        <w:rPr>
          <w:rFonts w:hint="eastAsia" w:ascii="宋体" w:hAnsi="宋体" w:cs="宋体"/>
          <w:color w:val="auto"/>
          <w:sz w:val="28"/>
          <w:szCs w:val="28"/>
        </w:rPr>
        <w:t>姓    名：         性别：         年龄：         职务：</w:t>
      </w:r>
    </w:p>
    <w:p>
      <w:pPr>
        <w:spacing w:line="560" w:lineRule="exact"/>
        <w:ind w:firstLine="630" w:firstLineChars="225"/>
        <w:rPr>
          <w:rFonts w:hint="eastAsia" w:ascii="宋体" w:hAnsi="宋体" w:cs="宋体"/>
          <w:color w:val="auto"/>
          <w:sz w:val="28"/>
          <w:szCs w:val="28"/>
        </w:rPr>
      </w:pPr>
      <w:r>
        <w:rPr>
          <w:rFonts w:hint="eastAsia" w:ascii="宋体" w:hAnsi="宋体" w:cs="宋体"/>
          <w:color w:val="auto"/>
          <w:sz w:val="28"/>
          <w:szCs w:val="28"/>
        </w:rPr>
        <w:t>上述人员系</w:t>
      </w:r>
      <w:r>
        <w:rPr>
          <w:rFonts w:hint="eastAsia" w:ascii="宋体" w:hAnsi="宋体" w:cs="宋体"/>
          <w:color w:val="auto"/>
          <w:sz w:val="28"/>
          <w:szCs w:val="28"/>
          <w:u w:val="single"/>
        </w:rPr>
        <w:t xml:space="preserve">      &lt;</w:t>
      </w:r>
      <w:r>
        <w:rPr>
          <w:rFonts w:hint="eastAsia" w:ascii="宋体" w:hAnsi="宋体" w:cs="宋体"/>
          <w:color w:val="auto"/>
          <w:sz w:val="28"/>
          <w:szCs w:val="28"/>
          <w:u w:val="single"/>
          <w:lang w:eastAsia="zh-CN"/>
        </w:rPr>
        <w:t>供应商</w:t>
      </w:r>
      <w:r>
        <w:rPr>
          <w:rFonts w:hint="eastAsia" w:ascii="宋体" w:hAnsi="宋体" w:cs="宋体"/>
          <w:color w:val="auto"/>
          <w:sz w:val="28"/>
          <w:szCs w:val="28"/>
          <w:u w:val="single"/>
        </w:rPr>
        <w:t xml:space="preserve">名称&gt;      </w:t>
      </w:r>
      <w:r>
        <w:rPr>
          <w:rFonts w:hint="eastAsia" w:ascii="宋体" w:hAnsi="宋体" w:cs="宋体"/>
          <w:color w:val="auto"/>
          <w:sz w:val="28"/>
          <w:szCs w:val="28"/>
        </w:rPr>
        <w:t>的法定代表人，参加</w:t>
      </w:r>
      <w:r>
        <w:rPr>
          <w:rFonts w:hint="eastAsia" w:ascii="宋体" w:hAnsi="宋体" w:cs="宋体"/>
          <w:color w:val="auto"/>
          <w:kern w:val="0"/>
          <w:sz w:val="28"/>
          <w:szCs w:val="28"/>
          <w:u w:val="single"/>
        </w:rPr>
        <w:t>山东</w:t>
      </w:r>
      <w:r>
        <w:rPr>
          <w:rFonts w:hint="eastAsia" w:ascii="宋体" w:hAnsi="宋体" w:cs="宋体"/>
          <w:color w:val="auto"/>
          <w:kern w:val="0"/>
          <w:sz w:val="28"/>
          <w:szCs w:val="28"/>
          <w:u w:val="single"/>
          <w:lang w:val="en-US" w:eastAsia="zh-CN"/>
        </w:rPr>
        <w:t>华方</w:t>
      </w:r>
      <w:r>
        <w:rPr>
          <w:rFonts w:hint="eastAsia" w:ascii="宋体" w:hAnsi="宋体" w:cs="宋体"/>
          <w:color w:val="auto"/>
          <w:kern w:val="0"/>
          <w:sz w:val="28"/>
          <w:szCs w:val="28"/>
          <w:u w:val="single"/>
        </w:rPr>
        <w:t>项目管理有限公司</w:t>
      </w:r>
      <w:r>
        <w:rPr>
          <w:rFonts w:hint="eastAsia" w:ascii="宋体" w:hAnsi="宋体" w:cs="宋体"/>
          <w:color w:val="auto"/>
          <w:sz w:val="28"/>
          <w:szCs w:val="28"/>
        </w:rPr>
        <w:t>组织的</w:t>
      </w:r>
      <w:r>
        <w:rPr>
          <w:rFonts w:hint="eastAsia" w:ascii="宋体" w:hAnsi="宋体" w:cs="宋体"/>
          <w:color w:val="auto"/>
          <w:sz w:val="28"/>
          <w:szCs w:val="28"/>
          <w:u w:val="single"/>
        </w:rPr>
        <w:t xml:space="preserve">          （项目名称）   </w:t>
      </w:r>
      <w:r>
        <w:rPr>
          <w:rFonts w:hint="eastAsia" w:ascii="宋体" w:hAnsi="宋体" w:cs="宋体"/>
          <w:color w:val="auto"/>
          <w:sz w:val="28"/>
          <w:szCs w:val="28"/>
        </w:rPr>
        <w:t>项目的采购活动；签署上述采购活动过程中的一切文件和处理与之有关的一切事务。</w:t>
      </w:r>
    </w:p>
    <w:p>
      <w:pPr>
        <w:pStyle w:val="10"/>
        <w:spacing w:line="560" w:lineRule="exact"/>
        <w:ind w:firstLine="630" w:firstLineChars="225"/>
        <w:rPr>
          <w:rFonts w:hint="eastAsia" w:ascii="宋体" w:hAnsi="宋体" w:cs="宋体"/>
          <w:color w:val="auto"/>
          <w:sz w:val="28"/>
          <w:szCs w:val="28"/>
        </w:rPr>
      </w:pPr>
      <w:r>
        <w:rPr>
          <w:rFonts w:hint="eastAsia" w:ascii="宋体" w:hAnsi="宋体" w:cs="宋体"/>
          <w:color w:val="auto"/>
          <w:sz w:val="28"/>
          <w:szCs w:val="28"/>
        </w:rPr>
        <w:t>特此证明。</w:t>
      </w:r>
    </w:p>
    <w:p>
      <w:pPr>
        <w:pStyle w:val="10"/>
        <w:spacing w:line="560" w:lineRule="exact"/>
        <w:ind w:firstLine="630" w:firstLineChars="225"/>
        <w:rPr>
          <w:rFonts w:hint="eastAsia" w:ascii="宋体" w:hAnsi="宋体" w:cs="宋体"/>
          <w:color w:val="auto"/>
          <w:sz w:val="28"/>
          <w:szCs w:val="28"/>
        </w:rPr>
      </w:pPr>
    </w:p>
    <w:p>
      <w:pPr>
        <w:pStyle w:val="10"/>
        <w:spacing w:line="560" w:lineRule="exact"/>
        <w:ind w:firstLine="630" w:firstLineChars="225"/>
        <w:rPr>
          <w:rFonts w:hint="eastAsia" w:ascii="宋体" w:hAnsi="宋体" w:cs="宋体"/>
          <w:color w:val="auto"/>
          <w:sz w:val="28"/>
          <w:szCs w:val="28"/>
        </w:rPr>
      </w:pPr>
    </w:p>
    <w:p>
      <w:pPr>
        <w:spacing w:line="560" w:lineRule="exact"/>
        <w:jc w:val="center"/>
        <w:rPr>
          <w:rFonts w:hint="eastAsia" w:ascii="宋体" w:hAnsi="宋体" w:cs="宋体"/>
          <w:color w:val="auto"/>
          <w:sz w:val="28"/>
          <w:szCs w:val="28"/>
        </w:rPr>
      </w:pPr>
      <w:r>
        <w:rPr>
          <w:rFonts w:hint="eastAsia" w:ascii="宋体" w:hAnsi="宋体" w:cs="宋体"/>
          <w:color w:val="auto"/>
          <w:sz w:val="28"/>
          <w:szCs w:val="28"/>
        </w:rPr>
        <w:t>（此处附贴法定代表人身份证复印件）</w:t>
      </w:r>
    </w:p>
    <w:p>
      <w:pPr>
        <w:pStyle w:val="10"/>
        <w:spacing w:line="560" w:lineRule="exact"/>
        <w:ind w:firstLine="630" w:firstLineChars="225"/>
        <w:rPr>
          <w:rFonts w:hint="eastAsia" w:ascii="宋体" w:hAnsi="宋体" w:cs="宋体"/>
          <w:color w:val="auto"/>
          <w:sz w:val="28"/>
          <w:szCs w:val="28"/>
        </w:rPr>
      </w:pPr>
    </w:p>
    <w:p>
      <w:pPr>
        <w:pStyle w:val="10"/>
        <w:spacing w:line="560" w:lineRule="exact"/>
        <w:ind w:firstLine="630" w:firstLineChars="225"/>
        <w:rPr>
          <w:rFonts w:hint="eastAsia" w:ascii="宋体" w:hAnsi="宋体" w:cs="宋体"/>
          <w:color w:val="auto"/>
          <w:sz w:val="28"/>
          <w:szCs w:val="28"/>
        </w:rPr>
      </w:pPr>
    </w:p>
    <w:p>
      <w:pPr>
        <w:spacing w:line="560" w:lineRule="exact"/>
        <w:rPr>
          <w:rFonts w:hint="eastAsia" w:ascii="宋体" w:hAnsi="宋体" w:cs="宋体"/>
          <w:color w:val="auto"/>
          <w:sz w:val="28"/>
          <w:szCs w:val="28"/>
        </w:rPr>
      </w:pPr>
      <w:r>
        <w:rPr>
          <w:rFonts w:hint="eastAsia" w:ascii="宋体" w:hAnsi="宋体" w:cs="宋体"/>
          <w:color w:val="auto"/>
          <w:sz w:val="28"/>
          <w:szCs w:val="28"/>
          <w:lang w:val="en-US" w:eastAsia="zh-CN"/>
        </w:rPr>
        <w:t>供应商</w:t>
      </w:r>
      <w:r>
        <w:rPr>
          <w:rFonts w:hint="eastAsia" w:ascii="宋体" w:hAnsi="宋体" w:cs="宋体"/>
          <w:color w:val="auto"/>
          <w:sz w:val="28"/>
          <w:szCs w:val="28"/>
          <w:lang w:eastAsia="zh-CN"/>
        </w:rPr>
        <w:t>：</w:t>
      </w:r>
      <w:r>
        <w:rPr>
          <w:rFonts w:hint="eastAsia" w:ascii="宋体" w:hAnsi="宋体" w:cs="宋体"/>
          <w:color w:val="auto"/>
          <w:sz w:val="28"/>
          <w:szCs w:val="28"/>
        </w:rPr>
        <w:t>（公章）</w:t>
      </w:r>
    </w:p>
    <w:p>
      <w:pPr>
        <w:pStyle w:val="27"/>
        <w:rPr>
          <w:rFonts w:hint="eastAsia"/>
          <w:color w:val="auto"/>
          <w:sz w:val="28"/>
          <w:szCs w:val="28"/>
        </w:rPr>
      </w:pPr>
    </w:p>
    <w:p>
      <w:pPr>
        <w:spacing w:line="560" w:lineRule="exact"/>
        <w:rPr>
          <w:rFonts w:hint="eastAsia" w:ascii="宋体" w:hAnsi="宋体" w:cs="宋体"/>
          <w:color w:val="auto"/>
          <w:sz w:val="28"/>
          <w:szCs w:val="28"/>
        </w:rPr>
      </w:pPr>
      <w:r>
        <w:rPr>
          <w:rFonts w:hint="eastAsia" w:ascii="宋体" w:hAnsi="宋体" w:cs="宋体"/>
          <w:color w:val="auto"/>
          <w:sz w:val="28"/>
          <w:szCs w:val="28"/>
        </w:rPr>
        <w:t>日 期：      年  月  日</w:t>
      </w:r>
    </w:p>
    <w:p>
      <w:pPr>
        <w:rPr>
          <w:rFonts w:hint="eastAsia" w:ascii="宋体" w:hAnsi="宋体"/>
          <w:b/>
          <w:bCs/>
          <w:color w:val="auto"/>
          <w:sz w:val="28"/>
          <w:szCs w:val="28"/>
        </w:rPr>
      </w:pPr>
    </w:p>
    <w:p>
      <w:pPr>
        <w:rPr>
          <w:rFonts w:hint="eastAsia" w:ascii="宋体" w:hAnsi="宋体"/>
          <w:b/>
          <w:bCs/>
          <w:color w:val="auto"/>
          <w:sz w:val="28"/>
          <w:szCs w:val="28"/>
        </w:rPr>
      </w:pPr>
      <w:r>
        <w:rPr>
          <w:rFonts w:hint="eastAsia" w:ascii="宋体" w:hAnsi="宋体"/>
          <w:b/>
          <w:bCs/>
          <w:color w:val="auto"/>
          <w:sz w:val="28"/>
          <w:szCs w:val="28"/>
        </w:rPr>
        <w:br w:type="page"/>
      </w:r>
    </w:p>
    <w:p>
      <w:pPr>
        <w:spacing w:line="480" w:lineRule="exact"/>
        <w:jc w:val="center"/>
        <w:rPr>
          <w:rFonts w:hint="eastAsia" w:ascii="宋体" w:hAnsi="宋体"/>
          <w:b/>
          <w:bCs/>
          <w:color w:val="auto"/>
          <w:sz w:val="28"/>
          <w:szCs w:val="28"/>
        </w:rPr>
      </w:pPr>
      <w:r>
        <w:rPr>
          <w:rFonts w:hint="eastAsia" w:ascii="宋体" w:hAnsi="宋体"/>
          <w:b/>
          <w:bCs/>
          <w:color w:val="auto"/>
          <w:sz w:val="28"/>
          <w:szCs w:val="28"/>
        </w:rPr>
        <w:t>法定代表人授权委托书</w:t>
      </w:r>
    </w:p>
    <w:p>
      <w:pPr>
        <w:spacing w:line="480" w:lineRule="exact"/>
        <w:jc w:val="center"/>
        <w:rPr>
          <w:rFonts w:hint="eastAsia" w:ascii="宋体" w:hAnsi="宋体"/>
          <w:b/>
          <w:bCs/>
          <w:color w:val="auto"/>
          <w:sz w:val="28"/>
          <w:szCs w:val="28"/>
        </w:rPr>
      </w:pP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本授权委托书声明：我</w:t>
      </w:r>
      <w:r>
        <w:rPr>
          <w:rFonts w:hint="eastAsia" w:ascii="宋体" w:hAnsi="宋体"/>
          <w:color w:val="auto"/>
          <w:sz w:val="28"/>
          <w:szCs w:val="28"/>
          <w:u w:val="single"/>
        </w:rPr>
        <w:t xml:space="preserve">   （姓名）  </w:t>
      </w:r>
      <w:r>
        <w:rPr>
          <w:rFonts w:hint="eastAsia" w:ascii="宋体" w:hAnsi="宋体"/>
          <w:color w:val="auto"/>
          <w:sz w:val="28"/>
          <w:szCs w:val="28"/>
        </w:rPr>
        <w:t>系</w:t>
      </w:r>
      <w:r>
        <w:rPr>
          <w:rFonts w:hint="eastAsia" w:ascii="宋体" w:hAnsi="宋体"/>
          <w:color w:val="auto"/>
          <w:sz w:val="28"/>
          <w:szCs w:val="28"/>
          <w:u w:val="single"/>
        </w:rPr>
        <w:t xml:space="preserve">  （</w:t>
      </w:r>
      <w:r>
        <w:rPr>
          <w:rFonts w:hint="eastAsia" w:ascii="宋体" w:hAnsi="宋体"/>
          <w:color w:val="auto"/>
          <w:sz w:val="28"/>
          <w:szCs w:val="28"/>
          <w:u w:val="single"/>
          <w:lang w:eastAsia="zh-CN"/>
        </w:rPr>
        <w:t>供应商</w:t>
      </w:r>
      <w:r>
        <w:rPr>
          <w:rFonts w:hint="eastAsia" w:ascii="宋体" w:hAnsi="宋体"/>
          <w:color w:val="auto"/>
          <w:sz w:val="28"/>
          <w:szCs w:val="28"/>
          <w:u w:val="single"/>
        </w:rPr>
        <w:t xml:space="preserve">名称）  </w:t>
      </w:r>
      <w:r>
        <w:rPr>
          <w:rFonts w:hint="eastAsia" w:ascii="宋体" w:hAnsi="宋体"/>
          <w:color w:val="auto"/>
          <w:sz w:val="28"/>
          <w:szCs w:val="28"/>
        </w:rPr>
        <w:t>法定代表人，现授权委托</w:t>
      </w:r>
      <w:r>
        <w:rPr>
          <w:rFonts w:hint="eastAsia" w:ascii="宋体" w:hAnsi="宋体"/>
          <w:color w:val="auto"/>
          <w:sz w:val="28"/>
          <w:szCs w:val="28"/>
          <w:u w:val="single"/>
        </w:rPr>
        <w:t xml:space="preserve">     （姓名、职务或职称）</w:t>
      </w:r>
      <w:r>
        <w:rPr>
          <w:rFonts w:hint="eastAsia" w:ascii="宋体" w:hAnsi="宋体"/>
          <w:color w:val="auto"/>
          <w:sz w:val="28"/>
          <w:szCs w:val="28"/>
        </w:rPr>
        <w:t>为我单位本次项目的全权代表，以本单位的名义参加</w:t>
      </w:r>
      <w:r>
        <w:rPr>
          <w:rFonts w:hint="eastAsia" w:ascii="宋体" w:hAnsi="宋体" w:cs="宋体"/>
          <w:color w:val="auto"/>
          <w:kern w:val="0"/>
          <w:sz w:val="28"/>
          <w:szCs w:val="28"/>
          <w:u w:val="single"/>
        </w:rPr>
        <w:t>山东</w:t>
      </w:r>
      <w:r>
        <w:rPr>
          <w:rFonts w:hint="eastAsia" w:ascii="宋体" w:hAnsi="宋体" w:cs="宋体"/>
          <w:color w:val="auto"/>
          <w:kern w:val="0"/>
          <w:sz w:val="28"/>
          <w:szCs w:val="28"/>
          <w:u w:val="single"/>
          <w:lang w:val="en-US" w:eastAsia="zh-CN"/>
        </w:rPr>
        <w:t>华方</w:t>
      </w:r>
      <w:r>
        <w:rPr>
          <w:rFonts w:hint="eastAsia" w:ascii="宋体" w:hAnsi="宋体" w:cs="宋体"/>
          <w:color w:val="auto"/>
          <w:kern w:val="0"/>
          <w:sz w:val="28"/>
          <w:szCs w:val="28"/>
          <w:u w:val="single"/>
        </w:rPr>
        <w:t>项目管理有限公司</w:t>
      </w:r>
      <w:r>
        <w:rPr>
          <w:rFonts w:hint="eastAsia" w:ascii="宋体" w:hAnsi="宋体"/>
          <w:color w:val="auto"/>
          <w:sz w:val="28"/>
          <w:szCs w:val="28"/>
        </w:rPr>
        <w:t>组织的</w:t>
      </w:r>
      <w:r>
        <w:rPr>
          <w:rFonts w:hint="eastAsia" w:ascii="宋体" w:hAnsi="宋体"/>
          <w:color w:val="auto"/>
          <w:sz w:val="28"/>
          <w:szCs w:val="28"/>
          <w:lang w:val="en-US" w:eastAsia="zh-CN"/>
        </w:rPr>
        <w:t>采购</w:t>
      </w:r>
      <w:r>
        <w:rPr>
          <w:rFonts w:hint="eastAsia" w:ascii="宋体" w:hAnsi="宋体"/>
          <w:color w:val="auto"/>
          <w:sz w:val="28"/>
          <w:szCs w:val="28"/>
        </w:rPr>
        <w:t>活动，全权代表在参加</w:t>
      </w:r>
      <w:r>
        <w:rPr>
          <w:rFonts w:hint="eastAsia" w:ascii="宋体" w:hAnsi="宋体"/>
          <w:color w:val="auto"/>
          <w:sz w:val="28"/>
          <w:szCs w:val="28"/>
          <w:u w:val="single"/>
        </w:rPr>
        <w:t xml:space="preserve">           </w:t>
      </w:r>
      <w:r>
        <w:rPr>
          <w:rFonts w:hint="eastAsia" w:ascii="宋体" w:hAnsi="宋体"/>
          <w:color w:val="auto"/>
          <w:sz w:val="28"/>
          <w:szCs w:val="28"/>
        </w:rPr>
        <w:t>项目（项目编号：</w:t>
      </w:r>
      <w:r>
        <w:rPr>
          <w:rFonts w:hint="eastAsia" w:ascii="宋体" w:hAnsi="宋体"/>
          <w:color w:val="auto"/>
          <w:sz w:val="28"/>
          <w:szCs w:val="28"/>
          <w:u w:val="single"/>
        </w:rPr>
        <w:t xml:space="preserve">            </w:t>
      </w:r>
      <w:r>
        <w:rPr>
          <w:rFonts w:hint="eastAsia" w:ascii="宋体" w:hAnsi="宋体"/>
          <w:color w:val="auto"/>
          <w:sz w:val="28"/>
          <w:szCs w:val="28"/>
        </w:rPr>
        <w:t>）过程中所签署的一切文件和处理与之有关的一切事务，我均予以承认。</w:t>
      </w:r>
    </w:p>
    <w:p>
      <w:pPr>
        <w:spacing w:line="480" w:lineRule="exact"/>
        <w:ind w:firstLine="525"/>
        <w:rPr>
          <w:rFonts w:hint="eastAsia" w:ascii="宋体" w:hAnsi="宋体"/>
          <w:color w:val="auto"/>
          <w:sz w:val="28"/>
          <w:szCs w:val="28"/>
        </w:rPr>
      </w:pPr>
      <w:r>
        <w:rPr>
          <w:rFonts w:hint="eastAsia" w:ascii="宋体" w:hAnsi="宋体"/>
          <w:color w:val="auto"/>
          <w:sz w:val="28"/>
          <w:szCs w:val="28"/>
        </w:rPr>
        <w:t>全权代表无权转让委托权。特此委托。</w:t>
      </w:r>
    </w:p>
    <w:p>
      <w:pPr>
        <w:spacing w:line="480" w:lineRule="exact"/>
        <w:ind w:left="480" w:firstLine="480"/>
        <w:rPr>
          <w:rFonts w:hint="eastAsia" w:ascii="宋体" w:hAnsi="宋体"/>
          <w:color w:val="auto"/>
          <w:sz w:val="28"/>
          <w:szCs w:val="28"/>
        </w:rPr>
      </w:pPr>
    </w:p>
    <w:p>
      <w:pPr>
        <w:spacing w:line="480" w:lineRule="exact"/>
        <w:ind w:left="480" w:firstLine="480"/>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jc w:val="center"/>
        <w:rPr>
          <w:rFonts w:hint="eastAsia" w:ascii="宋体" w:hAnsi="宋体"/>
          <w:color w:val="auto"/>
          <w:sz w:val="28"/>
          <w:szCs w:val="28"/>
        </w:rPr>
      </w:pPr>
      <w:r>
        <w:rPr>
          <w:rFonts w:hint="eastAsia" w:ascii="宋体" w:hAnsi="宋体"/>
          <w:color w:val="auto"/>
          <w:sz w:val="28"/>
          <w:szCs w:val="28"/>
        </w:rPr>
        <w:t>(附贴全权代表人身份证复印件)</w:t>
      </w:r>
    </w:p>
    <w:p>
      <w:pPr>
        <w:spacing w:line="480" w:lineRule="exact"/>
        <w:jc w:val="center"/>
        <w:rPr>
          <w:rFonts w:hint="eastAsia" w:ascii="宋体" w:hAnsi="宋体"/>
          <w:color w:val="auto"/>
          <w:sz w:val="28"/>
          <w:szCs w:val="28"/>
        </w:rPr>
      </w:pPr>
    </w:p>
    <w:p>
      <w:pPr>
        <w:spacing w:line="480" w:lineRule="exact"/>
        <w:jc w:val="center"/>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jc w:val="center"/>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rPr>
        <w:t>全权代表姓名：            性 别：           年 龄：</w:t>
      </w:r>
    </w:p>
    <w:p>
      <w:pPr>
        <w:spacing w:line="480" w:lineRule="exact"/>
        <w:rPr>
          <w:rFonts w:hint="eastAsia" w:ascii="宋体" w:hAnsi="宋体"/>
          <w:color w:val="auto"/>
          <w:sz w:val="28"/>
          <w:szCs w:val="28"/>
        </w:rPr>
      </w:pPr>
      <w:r>
        <w:rPr>
          <w:rFonts w:hint="eastAsia" w:ascii="宋体" w:hAnsi="宋体"/>
          <w:color w:val="auto"/>
          <w:sz w:val="28"/>
          <w:szCs w:val="28"/>
        </w:rPr>
        <w:t>单  位：                  部 门：           职 务：</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80" w:lineRule="exact"/>
        <w:rPr>
          <w:rFonts w:hint="eastAsia" w:ascii="宋体" w:hAnsi="宋体"/>
          <w:color w:val="auto"/>
          <w:sz w:val="28"/>
          <w:szCs w:val="28"/>
        </w:rPr>
      </w:pPr>
      <w:r>
        <w:rPr>
          <w:rFonts w:hint="eastAsia" w:ascii="宋体" w:hAnsi="宋体"/>
          <w:color w:val="auto"/>
          <w:sz w:val="28"/>
          <w:szCs w:val="28"/>
        </w:rPr>
        <w:t>法定代表人签字：</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rPr>
        <w:t xml:space="preserve">      </w:t>
      </w:r>
    </w:p>
    <w:p>
      <w:pPr>
        <w:spacing w:line="480" w:lineRule="exact"/>
        <w:rPr>
          <w:rFonts w:hint="eastAsia" w:ascii="宋体" w:hAnsi="宋体"/>
          <w:color w:val="auto"/>
          <w:sz w:val="28"/>
          <w:szCs w:val="28"/>
        </w:rPr>
      </w:pPr>
      <w:r>
        <w:rPr>
          <w:rFonts w:hint="eastAsia" w:ascii="宋体" w:hAnsi="宋体"/>
          <w:color w:val="auto"/>
          <w:sz w:val="28"/>
          <w:szCs w:val="28"/>
        </w:rPr>
        <w:t xml:space="preserve">                                                        年   月   日</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rPr>
          <w:rFonts w:hint="eastAsia" w:ascii="宋体" w:hAnsi="宋体"/>
          <w:color w:val="auto"/>
          <w:sz w:val="28"/>
          <w:szCs w:val="28"/>
        </w:rPr>
      </w:pPr>
      <w:r>
        <w:rPr>
          <w:rFonts w:hint="eastAsia" w:ascii="宋体" w:hAnsi="宋体"/>
          <w:color w:val="auto"/>
          <w:sz w:val="28"/>
          <w:szCs w:val="28"/>
        </w:rPr>
        <w:br w:type="page"/>
      </w:r>
    </w:p>
    <w:p>
      <w:pPr>
        <w:spacing w:line="480" w:lineRule="exact"/>
        <w:rPr>
          <w:rFonts w:hint="eastAsia" w:ascii="宋体" w:hAnsi="宋体"/>
          <w:b/>
          <w:color w:val="auto"/>
          <w:sz w:val="28"/>
          <w:szCs w:val="28"/>
          <w:lang w:val="en-US" w:eastAsia="zh-CN"/>
        </w:rPr>
      </w:pPr>
      <w:r>
        <w:rPr>
          <w:rFonts w:hint="eastAsia" w:ascii="宋体" w:hAnsi="宋体"/>
          <w:color w:val="auto"/>
          <w:sz w:val="28"/>
          <w:szCs w:val="28"/>
        </w:rPr>
        <w:t>附件四</w:t>
      </w:r>
      <w:r>
        <w:rPr>
          <w:rFonts w:hint="eastAsia" w:ascii="宋体" w:hAnsi="宋体"/>
          <w:color w:val="auto"/>
          <w:sz w:val="28"/>
          <w:szCs w:val="28"/>
          <w:lang w:eastAsia="zh-CN"/>
        </w:rPr>
        <w:t>：</w:t>
      </w:r>
      <w:r>
        <w:rPr>
          <w:rFonts w:hint="eastAsia" w:ascii="宋体" w:hAnsi="宋体"/>
          <w:b/>
          <w:color w:val="auto"/>
          <w:sz w:val="28"/>
          <w:szCs w:val="28"/>
          <w:lang w:val="en-US" w:eastAsia="zh-CN"/>
        </w:rPr>
        <w:t xml:space="preserve">    </w:t>
      </w:r>
    </w:p>
    <w:p>
      <w:pPr>
        <w:spacing w:line="480" w:lineRule="exact"/>
        <w:ind w:firstLine="3935" w:firstLineChars="1400"/>
        <w:rPr>
          <w:rFonts w:hint="eastAsia" w:ascii="宋体" w:hAnsi="宋体"/>
          <w:b/>
          <w:color w:val="auto"/>
          <w:sz w:val="28"/>
          <w:szCs w:val="28"/>
        </w:rPr>
      </w:pPr>
      <w:r>
        <w:rPr>
          <w:rFonts w:hint="eastAsia" w:ascii="宋体" w:hAnsi="宋体"/>
          <w:b/>
          <w:color w:val="auto"/>
          <w:sz w:val="28"/>
          <w:szCs w:val="28"/>
          <w:lang w:val="en-US" w:eastAsia="zh-CN"/>
        </w:rPr>
        <w:t>一、</w:t>
      </w:r>
      <w:r>
        <w:rPr>
          <w:rFonts w:hint="eastAsia" w:ascii="宋体" w:hAnsi="宋体"/>
          <w:b/>
          <w:color w:val="auto"/>
          <w:sz w:val="28"/>
          <w:szCs w:val="28"/>
        </w:rPr>
        <w:t>报价一览表</w:t>
      </w:r>
    </w:p>
    <w:p>
      <w:pPr>
        <w:pStyle w:val="31"/>
        <w:keepNext w:val="0"/>
        <w:keepLines w:val="0"/>
        <w:suppressLineNumbers w:val="0"/>
        <w:spacing w:before="143" w:beforeAutospacing="0" w:after="0" w:afterAutospacing="0"/>
        <w:ind w:left="0" w:right="0"/>
        <w:rPr>
          <w:rFonts w:hint="default"/>
          <w:color w:val="auto"/>
          <w:sz w:val="28"/>
          <w:szCs w:val="28"/>
        </w:rPr>
      </w:pPr>
    </w:p>
    <w:p>
      <w:pPr>
        <w:pStyle w:val="31"/>
        <w:keepNext w:val="0"/>
        <w:keepLines w:val="0"/>
        <w:suppressLineNumbers w:val="0"/>
        <w:spacing w:before="143" w:beforeAutospacing="0" w:after="0" w:afterAutospacing="0"/>
        <w:ind w:left="0" w:right="0" w:firstLine="560" w:firstLineChars="200"/>
        <w:rPr>
          <w:rFonts w:hint="default" w:ascii="宋体" w:hAnsi="宋体" w:eastAsia="宋体" w:cs="宋体"/>
          <w:bCs/>
          <w:color w:val="auto"/>
          <w:kern w:val="2"/>
          <w:sz w:val="28"/>
          <w:szCs w:val="28"/>
          <w:lang w:val="en-US" w:eastAsia="zh-CN" w:bidi="ar-SA"/>
        </w:rPr>
      </w:pPr>
      <w:r>
        <w:rPr>
          <w:rFonts w:hint="default" w:ascii="宋体" w:hAnsi="宋体" w:eastAsia="宋体" w:cs="宋体"/>
          <w:bCs/>
          <w:color w:val="auto"/>
          <w:kern w:val="2"/>
          <w:sz w:val="28"/>
          <w:szCs w:val="28"/>
          <w:lang w:val="en-US" w:eastAsia="zh-CN" w:bidi="ar-SA"/>
        </w:rPr>
        <w:t>项目名称：</w:t>
      </w:r>
    </w:p>
    <w:p>
      <w:pPr>
        <w:pStyle w:val="24"/>
        <w:numPr>
          <w:ilvl w:val="0"/>
          <w:numId w:val="0"/>
        </w:numPr>
        <w:ind w:firstLine="560" w:firstLineChars="200"/>
        <w:rPr>
          <w:rFonts w:hint="eastAsia"/>
          <w:color w:val="auto"/>
          <w:sz w:val="28"/>
          <w:szCs w:val="28"/>
          <w:lang w:eastAsia="zh-CN"/>
        </w:rPr>
      </w:pPr>
      <w:r>
        <w:rPr>
          <w:rFonts w:hint="default" w:ascii="宋体" w:hAnsi="宋体" w:eastAsia="宋体" w:cs="宋体"/>
          <w:bCs/>
          <w:color w:val="auto"/>
          <w:kern w:val="2"/>
          <w:sz w:val="28"/>
          <w:szCs w:val="28"/>
          <w:lang w:val="en-US" w:eastAsia="zh-CN" w:bidi="ar-SA"/>
        </w:rPr>
        <w:t>项目编号：</w:t>
      </w:r>
    </w:p>
    <w:tbl>
      <w:tblPr>
        <w:tblStyle w:val="18"/>
        <w:tblpPr w:leftFromText="180" w:rightFromText="180" w:vertAnchor="text" w:horzAnchor="page" w:tblpX="1820" w:tblpY="301"/>
        <w:tblOverlap w:val="never"/>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095" w:type="dxa"/>
            <w:vMerge w:val="restart"/>
            <w:vAlign w:val="center"/>
          </w:tcPr>
          <w:p>
            <w:pPr>
              <w:keepNext w:val="0"/>
              <w:keepLines w:val="0"/>
              <w:suppressLineNumbers w:val="0"/>
              <w:spacing w:before="0" w:beforeAutospacing="0" w:after="0" w:afterAutospacing="0" w:line="400" w:lineRule="exact"/>
              <w:ind w:left="0" w:right="-693" w:rightChars="-330" w:firstLine="840" w:firstLineChars="350"/>
              <w:rPr>
                <w:rFonts w:hint="default" w:ascii="宋体" w:hAnsi="宋体" w:cs="宋体"/>
                <w:bCs/>
                <w:color w:val="auto"/>
                <w:sz w:val="24"/>
                <w:szCs w:val="28"/>
              </w:rPr>
            </w:pPr>
            <w:r>
              <w:rPr>
                <w:rFonts w:hint="eastAsia" w:ascii="宋体" w:hAnsi="宋体" w:cs="宋体"/>
                <w:bCs/>
                <w:color w:val="auto"/>
                <w:sz w:val="24"/>
                <w:szCs w:val="28"/>
              </w:rPr>
              <w:t>投标总报价</w:t>
            </w:r>
          </w:p>
          <w:p>
            <w:pPr>
              <w:keepNext w:val="0"/>
              <w:keepLines w:val="0"/>
              <w:suppressLineNumbers w:val="0"/>
              <w:spacing w:before="0" w:beforeAutospacing="0" w:after="0" w:afterAutospacing="0" w:line="400" w:lineRule="exact"/>
              <w:ind w:left="0" w:right="-693" w:rightChars="-330" w:firstLine="960" w:firstLineChars="400"/>
              <w:rPr>
                <w:rFonts w:hint="default" w:ascii="宋体" w:hAnsi="宋体" w:cs="宋体"/>
                <w:bCs/>
                <w:color w:val="auto"/>
                <w:sz w:val="24"/>
                <w:szCs w:val="28"/>
              </w:rPr>
            </w:pPr>
            <w:r>
              <w:rPr>
                <w:rFonts w:hint="eastAsia" w:ascii="宋体" w:hAnsi="宋体" w:cs="宋体"/>
                <w:bCs/>
                <w:color w:val="auto"/>
                <w:sz w:val="24"/>
                <w:szCs w:val="28"/>
              </w:rPr>
              <w:t>（元）</w:t>
            </w:r>
          </w:p>
        </w:tc>
        <w:tc>
          <w:tcPr>
            <w:tcW w:w="5319" w:type="dxa"/>
            <w:vAlign w:val="center"/>
          </w:tcPr>
          <w:p>
            <w:pPr>
              <w:keepNext w:val="0"/>
              <w:keepLines w:val="0"/>
              <w:suppressLineNumbers w:val="0"/>
              <w:spacing w:before="0" w:beforeAutospacing="0" w:after="0" w:afterAutospacing="0" w:line="400" w:lineRule="exact"/>
              <w:ind w:left="0" w:right="-693" w:rightChars="-330"/>
              <w:jc w:val="both"/>
              <w:rPr>
                <w:rFonts w:hint="default" w:ascii="宋体" w:hAnsi="宋体" w:cs="宋体"/>
                <w:bCs/>
                <w:color w:val="auto"/>
                <w:sz w:val="24"/>
                <w:szCs w:val="28"/>
              </w:rPr>
            </w:pPr>
            <w:r>
              <w:rPr>
                <w:rFonts w:hint="eastAsia" w:ascii="宋体" w:hAnsi="宋体" w:cs="宋体"/>
                <w:bCs/>
                <w:color w:val="auto"/>
                <w:sz w:val="24"/>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95" w:type="dxa"/>
            <w:vMerge w:val="continue"/>
            <w:vAlign w:val="center"/>
          </w:tcPr>
          <w:p>
            <w:pPr>
              <w:keepNext w:val="0"/>
              <w:keepLines w:val="0"/>
              <w:suppressLineNumbers w:val="0"/>
              <w:spacing w:before="0" w:beforeAutospacing="0" w:after="0" w:afterAutospacing="0" w:line="400" w:lineRule="exact"/>
              <w:ind w:left="0" w:right="-693" w:rightChars="-330"/>
              <w:rPr>
                <w:rFonts w:hint="default"/>
                <w:color w:val="auto"/>
                <w:szCs w:val="20"/>
              </w:rPr>
            </w:pPr>
          </w:p>
        </w:tc>
        <w:tc>
          <w:tcPr>
            <w:tcW w:w="5319" w:type="dxa"/>
            <w:vAlign w:val="center"/>
          </w:tcPr>
          <w:p>
            <w:pPr>
              <w:keepNext w:val="0"/>
              <w:keepLines w:val="0"/>
              <w:suppressLineNumbers w:val="0"/>
              <w:spacing w:before="0" w:beforeAutospacing="0" w:after="0" w:afterAutospacing="0" w:line="400" w:lineRule="exact"/>
              <w:ind w:left="0" w:right="-693" w:rightChars="-330"/>
              <w:rPr>
                <w:rFonts w:hint="eastAsia" w:ascii="宋体" w:hAnsi="宋体" w:cs="宋体"/>
                <w:bCs/>
                <w:color w:val="auto"/>
                <w:sz w:val="24"/>
                <w:szCs w:val="28"/>
              </w:rPr>
            </w:pPr>
            <w:r>
              <w:rPr>
                <w:rFonts w:hint="eastAsia" w:ascii="宋体" w:hAnsi="宋体" w:cs="宋体"/>
                <w:bCs/>
                <w:color w:val="auto"/>
                <w:sz w:val="24"/>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95" w:type="dxa"/>
            <w:vAlign w:val="center"/>
          </w:tcPr>
          <w:p>
            <w:pPr>
              <w:keepNext w:val="0"/>
              <w:keepLines w:val="0"/>
              <w:suppressLineNumbers w:val="0"/>
              <w:spacing w:before="0" w:beforeAutospacing="0" w:after="0" w:afterAutospacing="0" w:line="400" w:lineRule="exact"/>
              <w:ind w:left="0" w:right="-693" w:rightChars="-330" w:firstLine="940" w:firstLineChars="392"/>
              <w:rPr>
                <w:rFonts w:hint="default" w:ascii="宋体" w:hAnsi="宋体" w:cs="宋体"/>
                <w:bCs/>
                <w:color w:val="auto"/>
                <w:sz w:val="24"/>
                <w:szCs w:val="28"/>
              </w:rPr>
            </w:pPr>
            <w:r>
              <w:rPr>
                <w:rFonts w:hint="eastAsia" w:ascii="宋体" w:hAnsi="宋体" w:cs="宋体"/>
                <w:bCs/>
                <w:color w:val="auto"/>
                <w:sz w:val="24"/>
                <w:szCs w:val="28"/>
              </w:rPr>
              <w:t>工期</w:t>
            </w:r>
          </w:p>
        </w:tc>
        <w:tc>
          <w:tcPr>
            <w:tcW w:w="5319" w:type="dxa"/>
            <w:vAlign w:val="center"/>
          </w:tcPr>
          <w:p>
            <w:pPr>
              <w:keepNext w:val="0"/>
              <w:keepLines w:val="0"/>
              <w:pageBreakBefore w:val="0"/>
              <w:suppressLineNumbers w:val="0"/>
              <w:tabs>
                <w:tab w:val="left" w:pos="0"/>
              </w:tabs>
              <w:kinsoku/>
              <w:wordWrap/>
              <w:overflowPunct/>
              <w:topLinePunct w:val="0"/>
              <w:autoSpaceDE/>
              <w:autoSpaceDN/>
              <w:bidi w:val="0"/>
              <w:adjustRightInd/>
              <w:spacing w:before="0" w:beforeAutospacing="0" w:after="0" w:afterAutospacing="0" w:line="460" w:lineRule="exact"/>
              <w:ind w:left="0" w:right="0"/>
              <w:jc w:val="center"/>
              <w:textAlignment w:val="auto"/>
              <w:rPr>
                <w:rFonts w:hint="default" w:ascii="仿宋" w:hAnsi="仿宋" w:eastAsia="宋体" w:cs="仿宋"/>
                <w:color w:val="auto"/>
                <w:sz w:val="28"/>
                <w:szCs w:val="28"/>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95" w:type="dxa"/>
            <w:vAlign w:val="center"/>
          </w:tcPr>
          <w:p>
            <w:pPr>
              <w:keepNext w:val="0"/>
              <w:keepLines w:val="0"/>
              <w:suppressLineNumbers w:val="0"/>
              <w:spacing w:before="0" w:beforeAutospacing="0" w:after="0" w:afterAutospacing="0" w:line="400" w:lineRule="exact"/>
              <w:ind w:left="0" w:right="-693" w:rightChars="-330" w:firstLine="840" w:firstLineChars="350"/>
              <w:rPr>
                <w:rFonts w:hint="default" w:ascii="宋体" w:hAnsi="宋体" w:eastAsia="宋体" w:cs="宋体"/>
                <w:bCs/>
                <w:color w:val="auto"/>
                <w:sz w:val="24"/>
                <w:szCs w:val="28"/>
                <w:lang w:val="en-US" w:eastAsia="zh-CN"/>
              </w:rPr>
            </w:pPr>
            <w:r>
              <w:rPr>
                <w:rFonts w:hint="eastAsia" w:ascii="宋体" w:hAnsi="宋体" w:cs="宋体"/>
                <w:bCs/>
                <w:color w:val="auto"/>
                <w:sz w:val="24"/>
                <w:szCs w:val="28"/>
                <w:lang w:val="en-US" w:eastAsia="zh-CN"/>
              </w:rPr>
              <w:t>工程质量</w:t>
            </w:r>
          </w:p>
        </w:tc>
        <w:tc>
          <w:tcPr>
            <w:tcW w:w="5319" w:type="dxa"/>
            <w:vAlign w:val="center"/>
          </w:tcPr>
          <w:p>
            <w:pPr>
              <w:keepNext w:val="0"/>
              <w:keepLines w:val="0"/>
              <w:suppressLineNumbers w:val="0"/>
              <w:spacing w:before="0" w:beforeAutospacing="0" w:after="0" w:afterAutospacing="0" w:line="400" w:lineRule="exact"/>
              <w:ind w:left="0" w:right="-693" w:rightChars="-330" w:firstLine="2160" w:firstLineChars="900"/>
              <w:jc w:val="both"/>
              <w:rPr>
                <w:rFonts w:hint="default" w:ascii="宋体" w:hAnsi="宋体" w:eastAsia="宋体" w:cs="宋体"/>
                <w:bCs/>
                <w:color w:val="auto"/>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95" w:type="dxa"/>
            <w:vAlign w:val="center"/>
          </w:tcPr>
          <w:p>
            <w:pPr>
              <w:keepNext w:val="0"/>
              <w:keepLines w:val="0"/>
              <w:suppressLineNumbers w:val="0"/>
              <w:spacing w:before="0" w:beforeAutospacing="0" w:after="0" w:afterAutospacing="0" w:line="400" w:lineRule="exact"/>
              <w:ind w:left="0" w:right="-693" w:rightChars="-330" w:firstLine="840" w:firstLineChars="350"/>
              <w:rPr>
                <w:rFonts w:hint="default" w:ascii="宋体" w:hAnsi="宋体" w:cs="宋体"/>
                <w:bCs/>
                <w:color w:val="auto"/>
                <w:sz w:val="24"/>
                <w:szCs w:val="28"/>
              </w:rPr>
            </w:pPr>
            <w:r>
              <w:rPr>
                <w:rFonts w:hint="eastAsia" w:ascii="宋体" w:hAnsi="宋体" w:cs="宋体"/>
                <w:bCs/>
                <w:color w:val="auto"/>
                <w:sz w:val="24"/>
                <w:szCs w:val="28"/>
              </w:rPr>
              <w:t>项目经理</w:t>
            </w:r>
          </w:p>
        </w:tc>
        <w:tc>
          <w:tcPr>
            <w:tcW w:w="5319" w:type="dxa"/>
            <w:vAlign w:val="center"/>
          </w:tcPr>
          <w:p>
            <w:pPr>
              <w:keepNext w:val="0"/>
              <w:keepLines w:val="0"/>
              <w:suppressLineNumbers w:val="0"/>
              <w:spacing w:before="0" w:beforeAutospacing="0" w:after="0" w:afterAutospacing="0" w:line="400" w:lineRule="exact"/>
              <w:ind w:left="0" w:right="-693" w:rightChars="-330"/>
              <w:rPr>
                <w:rFonts w:hint="default" w:ascii="宋体" w:hAnsi="宋体" w:cs="宋体"/>
                <w:bCs/>
                <w:color w:val="auto"/>
                <w:sz w:val="24"/>
                <w:szCs w:val="28"/>
              </w:rPr>
            </w:pPr>
          </w:p>
        </w:tc>
      </w:tr>
    </w:tbl>
    <w:p>
      <w:pPr>
        <w:pStyle w:val="24"/>
        <w:numPr>
          <w:ilvl w:val="0"/>
          <w:numId w:val="0"/>
        </w:numPr>
        <w:rPr>
          <w:rFonts w:hint="eastAsia"/>
          <w:color w:val="auto"/>
          <w:sz w:val="28"/>
          <w:szCs w:val="28"/>
          <w:lang w:eastAsia="zh-CN"/>
        </w:rPr>
      </w:pPr>
    </w:p>
    <w:p>
      <w:pPr>
        <w:pStyle w:val="24"/>
        <w:numPr>
          <w:ilvl w:val="0"/>
          <w:numId w:val="0"/>
        </w:numPr>
        <w:rPr>
          <w:rFonts w:hint="eastAsia"/>
          <w:color w:val="auto"/>
          <w:sz w:val="28"/>
          <w:szCs w:val="28"/>
          <w:lang w:eastAsia="zh-CN"/>
        </w:rPr>
      </w:pPr>
    </w:p>
    <w:p>
      <w:pPr>
        <w:pStyle w:val="24"/>
        <w:numPr>
          <w:ilvl w:val="0"/>
          <w:numId w:val="0"/>
        </w:numPr>
        <w:rPr>
          <w:rFonts w:hint="eastAsia"/>
          <w:color w:val="auto"/>
          <w:sz w:val="28"/>
          <w:szCs w:val="28"/>
          <w:lang w:eastAsia="zh-CN"/>
        </w:rPr>
      </w:pPr>
    </w:p>
    <w:p>
      <w:pPr>
        <w:pStyle w:val="24"/>
        <w:numPr>
          <w:ilvl w:val="0"/>
          <w:numId w:val="0"/>
        </w:numPr>
        <w:rPr>
          <w:rFonts w:hint="eastAsia"/>
          <w:color w:val="auto"/>
          <w:sz w:val="28"/>
          <w:szCs w:val="28"/>
          <w:lang w:eastAsia="zh-CN"/>
        </w:rPr>
      </w:pPr>
    </w:p>
    <w:p>
      <w:pPr>
        <w:pStyle w:val="24"/>
        <w:numPr>
          <w:ilvl w:val="0"/>
          <w:numId w:val="0"/>
        </w:numPr>
        <w:rPr>
          <w:rFonts w:hint="eastAsia"/>
          <w:color w:val="auto"/>
          <w:sz w:val="28"/>
          <w:szCs w:val="28"/>
          <w:lang w:eastAsia="zh-CN"/>
        </w:rPr>
      </w:pPr>
    </w:p>
    <w:p>
      <w:pPr>
        <w:pStyle w:val="24"/>
        <w:numPr>
          <w:ilvl w:val="0"/>
          <w:numId w:val="0"/>
        </w:numPr>
        <w:rPr>
          <w:rFonts w:hint="eastAsia"/>
          <w:color w:val="auto"/>
          <w:sz w:val="28"/>
          <w:szCs w:val="28"/>
          <w:lang w:eastAsia="zh-CN"/>
        </w:rPr>
      </w:pPr>
    </w:p>
    <w:p>
      <w:pPr>
        <w:pStyle w:val="24"/>
        <w:numPr>
          <w:ilvl w:val="0"/>
          <w:numId w:val="0"/>
        </w:numPr>
        <w:rPr>
          <w:rFonts w:hint="eastAsia"/>
          <w:color w:val="auto"/>
          <w:sz w:val="28"/>
          <w:szCs w:val="28"/>
          <w:lang w:eastAsia="zh-CN"/>
        </w:rPr>
      </w:pPr>
    </w:p>
    <w:p>
      <w:pPr>
        <w:spacing w:line="480" w:lineRule="exact"/>
        <w:rPr>
          <w:rFonts w:hint="eastAsia" w:ascii="宋体" w:hAnsi="宋体"/>
          <w:b/>
          <w:bCs/>
          <w:color w:val="auto"/>
          <w:sz w:val="28"/>
          <w:szCs w:val="28"/>
        </w:rPr>
      </w:pPr>
    </w:p>
    <w:p>
      <w:pPr>
        <w:spacing w:line="480" w:lineRule="exact"/>
        <w:rPr>
          <w:rFonts w:hint="eastAsia" w:ascii="宋体" w:hAnsi="宋体"/>
          <w:b/>
          <w:bCs/>
          <w:color w:val="auto"/>
          <w:sz w:val="28"/>
          <w:szCs w:val="28"/>
        </w:rPr>
      </w:pPr>
    </w:p>
    <w:p>
      <w:pPr>
        <w:spacing w:line="480" w:lineRule="exact"/>
        <w:rPr>
          <w:rFonts w:hint="eastAsia" w:ascii="宋体" w:hAnsi="宋体"/>
          <w:b/>
          <w:bCs/>
          <w:color w:val="auto"/>
          <w:sz w:val="28"/>
          <w:szCs w:val="28"/>
        </w:rPr>
      </w:pPr>
      <w:r>
        <w:rPr>
          <w:rFonts w:hint="eastAsia" w:ascii="宋体" w:hAnsi="宋体"/>
          <w:b/>
          <w:bCs/>
          <w:color w:val="auto"/>
          <w:sz w:val="28"/>
          <w:szCs w:val="28"/>
        </w:rPr>
        <w:t>注：</w:t>
      </w:r>
    </w:p>
    <w:p>
      <w:pPr>
        <w:spacing w:line="480" w:lineRule="exact"/>
        <w:rPr>
          <w:rFonts w:hint="eastAsia" w:ascii="宋体" w:hAnsi="宋体"/>
          <w:b/>
          <w:bCs/>
          <w:color w:val="auto"/>
          <w:sz w:val="28"/>
          <w:szCs w:val="28"/>
        </w:rPr>
      </w:pPr>
      <w:r>
        <w:rPr>
          <w:rFonts w:hint="eastAsia" w:ascii="宋体" w:hAnsi="宋体"/>
          <w:b/>
          <w:bCs/>
          <w:color w:val="auto"/>
          <w:sz w:val="28"/>
          <w:szCs w:val="28"/>
        </w:rPr>
        <w:t>1、报价单位为人民币元；</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jc w:val="left"/>
        <w:textAlignment w:val="auto"/>
        <w:rPr>
          <w:rFonts w:hint="eastAsia" w:ascii="宋体" w:hAnsi="宋体" w:cs="Times New Roman"/>
          <w:b/>
          <w:bCs/>
          <w:color w:val="auto"/>
          <w:kern w:val="2"/>
          <w:sz w:val="28"/>
          <w:szCs w:val="28"/>
          <w:lang w:val="en-US" w:eastAsia="zh-CN" w:bidi="ar-SA"/>
        </w:rPr>
      </w:pPr>
      <w:r>
        <w:rPr>
          <w:rFonts w:hint="eastAsia" w:ascii="宋体" w:hAnsi="宋体"/>
          <w:b/>
          <w:bCs/>
          <w:color w:val="auto"/>
          <w:sz w:val="28"/>
          <w:szCs w:val="28"/>
        </w:rPr>
        <w:t>2、</w:t>
      </w:r>
      <w:r>
        <w:rPr>
          <w:rFonts w:hint="eastAsia" w:ascii="宋体" w:hAnsi="宋体"/>
          <w:b/>
          <w:color w:val="auto"/>
          <w:sz w:val="28"/>
          <w:szCs w:val="28"/>
        </w:rPr>
        <w:t>报价</w:t>
      </w:r>
      <w:r>
        <w:rPr>
          <w:rFonts w:hint="eastAsia" w:ascii="宋体" w:hAnsi="宋体" w:eastAsia="宋体" w:cs="Times New Roman"/>
          <w:b/>
          <w:bCs/>
          <w:color w:val="auto"/>
          <w:kern w:val="2"/>
          <w:sz w:val="28"/>
          <w:szCs w:val="28"/>
          <w:lang w:val="en-US" w:eastAsia="zh-CN" w:bidi="ar-SA"/>
        </w:rPr>
        <w:t>包含了</w:t>
      </w:r>
      <w:r>
        <w:rPr>
          <w:rFonts w:hint="eastAsia" w:ascii="宋体" w:hAnsi="宋体" w:cs="Times New Roman"/>
          <w:b/>
          <w:bCs/>
          <w:color w:val="auto"/>
          <w:kern w:val="2"/>
          <w:sz w:val="28"/>
          <w:szCs w:val="28"/>
          <w:lang w:val="en-US" w:eastAsia="zh-CN" w:bidi="ar-SA"/>
        </w:rPr>
        <w:t>成交方</w:t>
      </w:r>
      <w:r>
        <w:rPr>
          <w:rFonts w:hint="eastAsia" w:ascii="宋体" w:hAnsi="宋体" w:eastAsia="宋体" w:cs="Times New Roman"/>
          <w:b/>
          <w:bCs/>
          <w:color w:val="auto"/>
          <w:kern w:val="2"/>
          <w:sz w:val="28"/>
          <w:szCs w:val="28"/>
          <w:lang w:val="en-US" w:eastAsia="zh-CN" w:bidi="ar-SA"/>
        </w:rPr>
        <w:t>为完成工作所发生的一切预见和不可预见</w:t>
      </w:r>
      <w:r>
        <w:rPr>
          <w:rFonts w:hint="eastAsia" w:ascii="宋体" w:hAnsi="宋体" w:cs="Times New Roman"/>
          <w:b/>
          <w:bCs/>
          <w:color w:val="auto"/>
          <w:kern w:val="2"/>
          <w:sz w:val="28"/>
          <w:szCs w:val="28"/>
          <w:lang w:val="en-US" w:eastAsia="zh-CN" w:bidi="ar-SA"/>
        </w:rPr>
        <w:t>的全部</w:t>
      </w:r>
      <w:r>
        <w:rPr>
          <w:rFonts w:hint="eastAsia" w:ascii="宋体" w:hAnsi="宋体" w:eastAsia="宋体" w:cs="Times New Roman"/>
          <w:b/>
          <w:bCs/>
          <w:color w:val="auto"/>
          <w:kern w:val="2"/>
          <w:sz w:val="28"/>
          <w:szCs w:val="28"/>
          <w:lang w:val="en-US" w:eastAsia="zh-CN" w:bidi="ar-SA"/>
        </w:rPr>
        <w:t>费用</w:t>
      </w:r>
      <w:r>
        <w:rPr>
          <w:rFonts w:hint="eastAsia" w:ascii="宋体" w:hAnsi="宋体" w:cs="Times New Roman"/>
          <w:b/>
          <w:bCs/>
          <w:color w:val="auto"/>
          <w:kern w:val="2"/>
          <w:sz w:val="28"/>
          <w:szCs w:val="28"/>
          <w:lang w:val="en-US" w:eastAsia="zh-CN" w:bidi="ar-SA"/>
        </w:rPr>
        <w:t>。</w:t>
      </w:r>
    </w:p>
    <w:p>
      <w:pPr>
        <w:spacing w:line="480" w:lineRule="exact"/>
        <w:rPr>
          <w:rFonts w:hint="eastAsia" w:ascii="宋体" w:hAnsi="宋体"/>
          <w:color w:val="auto"/>
          <w:sz w:val="28"/>
          <w:szCs w:val="28"/>
        </w:rPr>
      </w:pPr>
      <w:r>
        <w:rPr>
          <w:rFonts w:hint="eastAsia" w:ascii="宋体" w:hAnsi="宋体"/>
          <w:color w:val="auto"/>
          <w:sz w:val="28"/>
          <w:szCs w:val="28"/>
        </w:rPr>
        <w:t>3、表格不够可按相同格式加以扩展。</w:t>
      </w:r>
    </w:p>
    <w:p>
      <w:pPr>
        <w:spacing w:line="480" w:lineRule="exact"/>
        <w:rPr>
          <w:rFonts w:hint="eastAsia" w:ascii="宋体" w:hAnsi="宋体"/>
          <w:color w:val="auto"/>
          <w:sz w:val="28"/>
          <w:szCs w:val="28"/>
          <w:lang w:val="en-US" w:eastAsia="zh-CN"/>
        </w:rPr>
      </w:pPr>
    </w:p>
    <w:p>
      <w:pPr>
        <w:spacing w:line="480" w:lineRule="exact"/>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80" w:lineRule="exact"/>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80" w:lineRule="exact"/>
        <w:rPr>
          <w:rFonts w:hint="eastAsia" w:ascii="宋体" w:hAnsi="宋体"/>
          <w:color w:val="auto"/>
          <w:sz w:val="28"/>
          <w:szCs w:val="28"/>
          <w:lang w:val="en-US" w:eastAsia="zh-CN"/>
        </w:rPr>
      </w:pPr>
      <w:r>
        <w:rPr>
          <w:rFonts w:hint="eastAsia" w:ascii="宋体" w:hAnsi="宋体"/>
          <w:color w:val="auto"/>
          <w:sz w:val="28"/>
          <w:szCs w:val="28"/>
          <w:lang w:val="en-US" w:eastAsia="zh-CN"/>
        </w:rPr>
        <w:t xml:space="preserve">            </w:t>
      </w:r>
    </w:p>
    <w:p>
      <w:pPr>
        <w:spacing w:line="480" w:lineRule="exact"/>
        <w:jc w:val="center"/>
        <w:rPr>
          <w:rFonts w:hint="eastAsia" w:ascii="宋体" w:hAnsi="宋体" w:eastAsia="宋体" w:cs="Times New Roman"/>
          <w:b/>
          <w:color w:val="auto"/>
          <w:kern w:val="2"/>
          <w:sz w:val="28"/>
          <w:szCs w:val="28"/>
          <w:lang w:val="en-US" w:eastAsia="zh-CN" w:bidi="ar-SA"/>
        </w:rPr>
      </w:pPr>
      <w:r>
        <w:rPr>
          <w:rFonts w:hint="eastAsia" w:ascii="宋体" w:hAnsi="宋体"/>
          <w:color w:val="auto"/>
          <w:sz w:val="28"/>
          <w:szCs w:val="28"/>
          <w:lang w:val="en-US" w:eastAsia="zh-CN"/>
        </w:rPr>
        <w:t xml:space="preserve">                                                      </w:t>
      </w:r>
      <w:r>
        <w:rPr>
          <w:rFonts w:hint="eastAsia" w:ascii="宋体" w:hAnsi="宋体"/>
          <w:color w:val="auto"/>
          <w:sz w:val="28"/>
          <w:szCs w:val="28"/>
        </w:rPr>
        <w:t xml:space="preserve"> 年  月  日</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eastAsia="宋体" w:cs="Times New Roman"/>
          <w:b/>
          <w:color w:val="auto"/>
          <w:kern w:val="2"/>
          <w:sz w:val="28"/>
          <w:szCs w:val="28"/>
          <w:lang w:val="en-US" w:eastAsia="zh-CN" w:bidi="ar-SA"/>
        </w:rPr>
      </w:pPr>
      <w:r>
        <w:rPr>
          <w:rFonts w:hint="eastAsia" w:ascii="宋体" w:hAnsi="宋体"/>
          <w:color w:val="auto"/>
          <w:sz w:val="28"/>
          <w:szCs w:val="28"/>
        </w:rPr>
        <w:t>附件</w:t>
      </w:r>
      <w:r>
        <w:rPr>
          <w:rFonts w:hint="eastAsia" w:ascii="宋体" w:hAnsi="宋体"/>
          <w:color w:val="auto"/>
          <w:sz w:val="28"/>
          <w:szCs w:val="28"/>
          <w:lang w:val="en-US" w:eastAsia="zh-CN"/>
        </w:rPr>
        <w:t>五</w:t>
      </w:r>
      <w:r>
        <w:rPr>
          <w:rFonts w:hint="eastAsia" w:ascii="宋体" w:hAnsi="宋体"/>
          <w:color w:val="auto"/>
          <w:sz w:val="28"/>
          <w:szCs w:val="28"/>
          <w:lang w:eastAsia="zh-CN"/>
        </w:rPr>
        <w:t>：</w:t>
      </w:r>
    </w:p>
    <w:p>
      <w:pPr>
        <w:jc w:val="center"/>
        <w:outlineLvl w:val="0"/>
        <w:rPr>
          <w:rFonts w:hint="default" w:ascii="宋体" w:hAnsi="宋体" w:cs="宋体"/>
          <w:b/>
          <w:bCs/>
          <w:color w:val="auto"/>
          <w:sz w:val="32"/>
          <w:szCs w:val="32"/>
          <w:lang w:val="en-US" w:eastAsia="zh-CN"/>
        </w:rPr>
      </w:pPr>
      <w:r>
        <w:rPr>
          <w:rFonts w:hint="eastAsia" w:ascii="宋体" w:hAnsi="宋体" w:cs="宋体"/>
          <w:b/>
          <w:bCs/>
          <w:color w:val="auto"/>
          <w:sz w:val="32"/>
          <w:szCs w:val="32"/>
          <w:lang w:val="en-US" w:eastAsia="zh-CN"/>
        </w:rPr>
        <w:t>工程量清单明细报价表</w:t>
      </w:r>
    </w:p>
    <w:p>
      <w:pPr>
        <w:pStyle w:val="31"/>
        <w:keepNext w:val="0"/>
        <w:keepLines w:val="0"/>
        <w:suppressLineNumbers w:val="0"/>
        <w:spacing w:before="143" w:beforeAutospacing="0" w:after="0" w:afterAutospacing="0"/>
        <w:ind w:right="0"/>
        <w:rPr>
          <w:rFonts w:hint="default" w:ascii="宋体" w:hAnsi="宋体" w:eastAsia="宋体" w:cs="宋体"/>
          <w:bCs/>
          <w:color w:val="auto"/>
          <w:kern w:val="2"/>
          <w:sz w:val="28"/>
          <w:szCs w:val="28"/>
          <w:lang w:val="en-US" w:eastAsia="zh-CN" w:bidi="ar-SA"/>
        </w:rPr>
      </w:pPr>
      <w:r>
        <w:rPr>
          <w:rFonts w:hint="default" w:ascii="宋体" w:hAnsi="宋体" w:eastAsia="宋体" w:cs="宋体"/>
          <w:bCs/>
          <w:color w:val="auto"/>
          <w:kern w:val="2"/>
          <w:sz w:val="28"/>
          <w:szCs w:val="28"/>
          <w:lang w:val="en-US" w:eastAsia="zh-CN" w:bidi="ar-SA"/>
        </w:rPr>
        <w:t>项目名称：</w:t>
      </w:r>
    </w:p>
    <w:p>
      <w:pPr>
        <w:pStyle w:val="31"/>
        <w:keepNext w:val="0"/>
        <w:keepLines w:val="0"/>
        <w:suppressLineNumbers w:val="0"/>
        <w:spacing w:before="143" w:beforeAutospacing="0" w:after="0" w:afterAutospacing="0"/>
        <w:ind w:right="0"/>
        <w:rPr>
          <w:rFonts w:hint="eastAsia" w:ascii="宋体" w:hAnsi="宋体" w:eastAsia="宋体" w:cs="宋体"/>
          <w:bCs/>
          <w:color w:val="auto"/>
          <w:kern w:val="2"/>
          <w:sz w:val="28"/>
          <w:szCs w:val="28"/>
          <w:lang w:val="en-US" w:eastAsia="zh-CN" w:bidi="ar-SA"/>
        </w:rPr>
      </w:pPr>
      <w:r>
        <w:rPr>
          <w:rFonts w:hint="default" w:ascii="宋体" w:hAnsi="宋体" w:eastAsia="宋体" w:cs="宋体"/>
          <w:bCs/>
          <w:color w:val="auto"/>
          <w:kern w:val="2"/>
          <w:sz w:val="28"/>
          <w:szCs w:val="28"/>
          <w:lang w:val="en-US" w:eastAsia="zh-CN" w:bidi="ar-SA"/>
        </w:rPr>
        <w:t>项目编号：</w:t>
      </w:r>
    </w:p>
    <w:tbl>
      <w:tblPr>
        <w:tblStyle w:val="18"/>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1314"/>
        <w:gridCol w:w="633"/>
        <w:gridCol w:w="2238"/>
        <w:gridCol w:w="443"/>
        <w:gridCol w:w="825"/>
        <w:gridCol w:w="1541"/>
        <w:gridCol w:w="795"/>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4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工程名称</w:t>
            </w:r>
          </w:p>
        </w:tc>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项目内容</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工程量</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全费用单价（元/㎡）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合计（元）</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4" w:hRule="atLeast"/>
        </w:trPr>
        <w:tc>
          <w:tcPr>
            <w:tcW w:w="4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山东省临沂卫生学校扩建项目图书信息综合楼--外墙真石漆工程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外墙真石漆（水包砂）</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基层处理—刮外墙专用找平砂浆一遍—打磨—滚涂抗碱封闭底漆一遍—放线分格—贴美纹纸—滚涂中涂2遍—喷水包砂彩点2遍—打磨漆面—喷罩面漆1遍—成品。</w:t>
            </w:r>
          </w:p>
        </w:tc>
        <w:tc>
          <w:tcPr>
            <w:tcW w:w="4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10296</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4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trPr>
        <w:tc>
          <w:tcPr>
            <w:tcW w:w="46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10296</w:t>
            </w:r>
          </w:p>
        </w:tc>
        <w:tc>
          <w:tcPr>
            <w:tcW w:w="1541" w:type="dxa"/>
            <w:tcBorders>
              <w:top w:val="single" w:color="000000" w:sz="4" w:space="0"/>
              <w:left w:val="nil"/>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9660"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费用单价包含施工所涉及到的人工费、材料费、机械费、总承包服务费、验收费、一般检测及特殊检测费、保险费、管理费、利润、措施费、规费、税金（9%），政策性文件的规定以及包括但不限于原材料涨价等合同明示或暗示的所有一切风险、责任和义务等为完成本项目所需的一切费用。</w:t>
            </w:r>
          </w:p>
        </w:tc>
      </w:tr>
    </w:tbl>
    <w:p>
      <w:pPr>
        <w:spacing w:line="480" w:lineRule="exact"/>
        <w:rPr>
          <w:rFonts w:hint="eastAsia"/>
          <w:color w:val="auto"/>
        </w:rPr>
      </w:pPr>
      <w:r>
        <w:rPr>
          <w:rFonts w:hint="eastAsia" w:ascii="宋体" w:hAnsi="宋体"/>
          <w:color w:val="auto"/>
          <w:sz w:val="28"/>
          <w:szCs w:val="28"/>
        </w:rPr>
        <w:t xml:space="preserve"> </w:t>
      </w:r>
    </w:p>
    <w:p>
      <w:pPr>
        <w:spacing w:line="480" w:lineRule="exact"/>
        <w:rPr>
          <w:rFonts w:hint="eastAsia" w:ascii="宋体" w:hAnsi="宋体"/>
          <w:b/>
          <w:bCs/>
          <w:color w:val="auto"/>
          <w:sz w:val="28"/>
          <w:szCs w:val="28"/>
        </w:rPr>
      </w:pPr>
      <w:r>
        <w:rPr>
          <w:rFonts w:hint="eastAsia" w:ascii="宋体" w:hAnsi="宋体"/>
          <w:b/>
          <w:bCs/>
          <w:color w:val="auto"/>
          <w:sz w:val="28"/>
          <w:szCs w:val="28"/>
        </w:rPr>
        <w:t>注：</w:t>
      </w:r>
    </w:p>
    <w:p>
      <w:pPr>
        <w:spacing w:line="480" w:lineRule="exact"/>
        <w:rPr>
          <w:rFonts w:hint="eastAsia" w:ascii="宋体" w:hAnsi="宋体"/>
          <w:b/>
          <w:bCs/>
          <w:color w:val="auto"/>
          <w:sz w:val="28"/>
          <w:szCs w:val="28"/>
        </w:rPr>
      </w:pPr>
      <w:r>
        <w:rPr>
          <w:rFonts w:hint="eastAsia" w:ascii="宋体" w:hAnsi="宋体"/>
          <w:b/>
          <w:bCs/>
          <w:color w:val="auto"/>
          <w:sz w:val="28"/>
          <w:szCs w:val="28"/>
        </w:rPr>
        <w:t>1、报价单位为人民币元；</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jc w:val="left"/>
        <w:textAlignment w:val="auto"/>
        <w:rPr>
          <w:rFonts w:hint="eastAsia" w:ascii="宋体" w:hAnsi="宋体" w:cs="Times New Roman"/>
          <w:b/>
          <w:bCs/>
          <w:color w:val="auto"/>
          <w:kern w:val="2"/>
          <w:sz w:val="28"/>
          <w:szCs w:val="28"/>
          <w:lang w:val="en-US" w:eastAsia="zh-CN" w:bidi="ar-SA"/>
        </w:rPr>
      </w:pPr>
      <w:r>
        <w:rPr>
          <w:rFonts w:hint="eastAsia" w:ascii="宋体" w:hAnsi="宋体"/>
          <w:b/>
          <w:bCs/>
          <w:color w:val="auto"/>
          <w:sz w:val="28"/>
          <w:szCs w:val="28"/>
        </w:rPr>
        <w:t>2、</w:t>
      </w:r>
      <w:r>
        <w:rPr>
          <w:rFonts w:hint="eastAsia" w:ascii="宋体" w:hAnsi="宋体"/>
          <w:b/>
          <w:color w:val="auto"/>
          <w:sz w:val="28"/>
          <w:szCs w:val="28"/>
        </w:rPr>
        <w:t>报价</w:t>
      </w:r>
      <w:r>
        <w:rPr>
          <w:rFonts w:hint="eastAsia" w:ascii="宋体" w:hAnsi="宋体" w:eastAsia="宋体" w:cs="Times New Roman"/>
          <w:b/>
          <w:bCs/>
          <w:color w:val="auto"/>
          <w:kern w:val="2"/>
          <w:sz w:val="28"/>
          <w:szCs w:val="28"/>
          <w:lang w:val="en-US" w:eastAsia="zh-CN" w:bidi="ar-SA"/>
        </w:rPr>
        <w:t>包含了</w:t>
      </w:r>
      <w:r>
        <w:rPr>
          <w:rFonts w:hint="eastAsia" w:ascii="宋体" w:hAnsi="宋体" w:cs="Times New Roman"/>
          <w:b/>
          <w:bCs/>
          <w:color w:val="auto"/>
          <w:kern w:val="2"/>
          <w:sz w:val="28"/>
          <w:szCs w:val="28"/>
          <w:lang w:val="en-US" w:eastAsia="zh-CN" w:bidi="ar-SA"/>
        </w:rPr>
        <w:t>成交方</w:t>
      </w:r>
      <w:r>
        <w:rPr>
          <w:rFonts w:hint="eastAsia" w:ascii="宋体" w:hAnsi="宋体" w:eastAsia="宋体" w:cs="Times New Roman"/>
          <w:b/>
          <w:bCs/>
          <w:color w:val="auto"/>
          <w:kern w:val="2"/>
          <w:sz w:val="28"/>
          <w:szCs w:val="28"/>
          <w:lang w:val="en-US" w:eastAsia="zh-CN" w:bidi="ar-SA"/>
        </w:rPr>
        <w:t>为完成工作所发生的一切预见和不可预见</w:t>
      </w:r>
      <w:r>
        <w:rPr>
          <w:rFonts w:hint="eastAsia" w:ascii="宋体" w:hAnsi="宋体" w:cs="Times New Roman"/>
          <w:b/>
          <w:bCs/>
          <w:color w:val="auto"/>
          <w:kern w:val="2"/>
          <w:sz w:val="28"/>
          <w:szCs w:val="28"/>
          <w:lang w:val="en-US" w:eastAsia="zh-CN" w:bidi="ar-SA"/>
        </w:rPr>
        <w:t>的全部</w:t>
      </w:r>
      <w:r>
        <w:rPr>
          <w:rFonts w:hint="eastAsia" w:ascii="宋体" w:hAnsi="宋体" w:eastAsia="宋体" w:cs="Times New Roman"/>
          <w:b/>
          <w:bCs/>
          <w:color w:val="auto"/>
          <w:kern w:val="2"/>
          <w:sz w:val="28"/>
          <w:szCs w:val="28"/>
          <w:lang w:val="en-US" w:eastAsia="zh-CN" w:bidi="ar-SA"/>
        </w:rPr>
        <w:t>费用</w:t>
      </w:r>
      <w:r>
        <w:rPr>
          <w:rFonts w:hint="eastAsia" w:ascii="宋体" w:hAnsi="宋体" w:cs="Times New Roman"/>
          <w:b/>
          <w:bCs/>
          <w:color w:val="auto"/>
          <w:kern w:val="2"/>
          <w:sz w:val="28"/>
          <w:szCs w:val="28"/>
          <w:lang w:val="en-US" w:eastAsia="zh-CN" w:bidi="ar-SA"/>
        </w:rPr>
        <w:t>。</w:t>
      </w:r>
    </w:p>
    <w:p>
      <w:pPr>
        <w:spacing w:line="480" w:lineRule="exact"/>
        <w:rPr>
          <w:rFonts w:hint="eastAsia" w:ascii="宋体" w:hAnsi="宋体"/>
          <w:color w:val="auto"/>
          <w:sz w:val="28"/>
          <w:szCs w:val="28"/>
        </w:rPr>
      </w:pPr>
      <w:r>
        <w:rPr>
          <w:rFonts w:hint="eastAsia" w:ascii="宋体" w:hAnsi="宋体"/>
          <w:color w:val="auto"/>
          <w:sz w:val="28"/>
          <w:szCs w:val="28"/>
        </w:rPr>
        <w:t>3、表格不够可按相同格式加以扩展。</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jc w:val="left"/>
        <w:textAlignment w:val="auto"/>
        <w:rPr>
          <w:rFonts w:hint="eastAsia" w:ascii="宋体" w:hAnsi="宋体"/>
          <w:b/>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80" w:lineRule="exact"/>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80" w:lineRule="exact"/>
        <w:rPr>
          <w:rFonts w:hint="eastAsia" w:ascii="宋体" w:hAnsi="宋体"/>
          <w:color w:val="auto"/>
          <w:sz w:val="28"/>
          <w:szCs w:val="28"/>
        </w:rPr>
      </w:pPr>
      <w:r>
        <w:rPr>
          <w:rFonts w:hint="eastAsia" w:ascii="宋体" w:hAnsi="宋体"/>
          <w:color w:val="auto"/>
          <w:sz w:val="28"/>
          <w:szCs w:val="28"/>
        </w:rPr>
        <w:t xml:space="preserve">       </w:t>
      </w:r>
    </w:p>
    <w:p>
      <w:pPr>
        <w:spacing w:line="480" w:lineRule="exact"/>
        <w:jc w:val="right"/>
        <w:rPr>
          <w:rFonts w:hint="eastAsia" w:ascii="宋体" w:hAnsi="宋体"/>
          <w:color w:val="auto"/>
          <w:sz w:val="28"/>
          <w:szCs w:val="28"/>
        </w:rPr>
      </w:pPr>
      <w:r>
        <w:rPr>
          <w:rFonts w:hint="eastAsia" w:ascii="宋体" w:hAnsi="宋体"/>
          <w:color w:val="auto"/>
          <w:sz w:val="28"/>
          <w:szCs w:val="28"/>
        </w:rPr>
        <w:t xml:space="preserve"> 年  月  日</w:t>
      </w:r>
    </w:p>
    <w:p>
      <w:pPr>
        <w:topLinePunct/>
        <w:spacing w:line="480" w:lineRule="exact"/>
        <w:rPr>
          <w:rFonts w:hint="eastAsia" w:ascii="宋体" w:hAnsi="宋体"/>
          <w:color w:val="auto"/>
          <w:sz w:val="28"/>
          <w:szCs w:val="28"/>
        </w:rPr>
      </w:pPr>
      <w:r>
        <w:rPr>
          <w:rFonts w:hint="eastAsia" w:ascii="宋体" w:hAnsi="宋体"/>
          <w:color w:val="auto"/>
          <w:sz w:val="28"/>
          <w:szCs w:val="28"/>
        </w:rPr>
        <w:t>附件</w:t>
      </w:r>
      <w:r>
        <w:rPr>
          <w:rFonts w:hint="eastAsia" w:ascii="宋体" w:hAnsi="宋体"/>
          <w:color w:val="auto"/>
          <w:sz w:val="28"/>
          <w:szCs w:val="28"/>
          <w:lang w:val="en-US" w:eastAsia="zh-CN"/>
        </w:rPr>
        <w:t>六</w:t>
      </w:r>
      <w:r>
        <w:rPr>
          <w:rFonts w:hint="eastAsia" w:ascii="宋体" w:hAnsi="宋体"/>
          <w:color w:val="auto"/>
          <w:sz w:val="28"/>
          <w:szCs w:val="28"/>
        </w:rPr>
        <w:t xml:space="preserve">：  </w:t>
      </w:r>
    </w:p>
    <w:p>
      <w:pPr>
        <w:spacing w:before="100" w:beforeAutospacing="1" w:after="100" w:afterAutospacing="1" w:line="440" w:lineRule="exact"/>
        <w:jc w:val="center"/>
        <w:rPr>
          <w:rFonts w:hint="eastAsia" w:ascii="宋体" w:hAnsi="宋体"/>
          <w:b/>
          <w:color w:val="auto"/>
          <w:sz w:val="28"/>
          <w:szCs w:val="28"/>
        </w:rPr>
      </w:pPr>
      <w:r>
        <w:rPr>
          <w:rFonts w:hint="eastAsia" w:ascii="宋体" w:hAnsi="宋体"/>
          <w:b/>
          <w:color w:val="auto"/>
          <w:sz w:val="28"/>
          <w:szCs w:val="28"/>
          <w:lang w:val="en-US" w:eastAsia="zh-CN"/>
        </w:rPr>
        <w:t>供应商</w:t>
      </w:r>
      <w:r>
        <w:rPr>
          <w:rFonts w:hint="eastAsia" w:ascii="宋体" w:hAnsi="宋体"/>
          <w:b/>
          <w:color w:val="auto"/>
          <w:sz w:val="28"/>
          <w:szCs w:val="28"/>
        </w:rPr>
        <w:t>基本情况表</w:t>
      </w:r>
    </w:p>
    <w:tbl>
      <w:tblPr>
        <w:tblStyle w:val="18"/>
        <w:tblW w:w="0" w:type="auto"/>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名称</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847"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r>
              <w:rPr>
                <w:rFonts w:hint="eastAsia" w:ascii="宋体" w:hAnsi="宋体"/>
                <w:color w:val="auto"/>
                <w:sz w:val="28"/>
                <w:szCs w:val="28"/>
              </w:rPr>
              <w:t>主要业务</w:t>
            </w:r>
          </w:p>
        </w:tc>
        <w:tc>
          <w:tcPr>
            <w:tcW w:w="270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bCs/>
                <w:color w:val="auto"/>
                <w:sz w:val="28"/>
                <w:szCs w:val="28"/>
              </w:rPr>
              <w:t>注册资金</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p>
        </w:tc>
        <w:tc>
          <w:tcPr>
            <w:tcW w:w="1847"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现有职工人数</w:t>
            </w:r>
          </w:p>
        </w:tc>
        <w:tc>
          <w:tcPr>
            <w:tcW w:w="270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color w:val="auto"/>
                <w:sz w:val="28"/>
                <w:szCs w:val="28"/>
              </w:rPr>
              <w:t>行政管理人数</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p>
        </w:tc>
        <w:tc>
          <w:tcPr>
            <w:tcW w:w="1847"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技术人员人数</w:t>
            </w:r>
          </w:p>
        </w:tc>
        <w:tc>
          <w:tcPr>
            <w:tcW w:w="270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营业执照</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单位资质</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cs="Arial"/>
                <w:bCs/>
                <w:color w:val="auto"/>
                <w:sz w:val="28"/>
                <w:szCs w:val="28"/>
              </w:rPr>
              <w:t>1.执照编号   2.</w:t>
            </w:r>
            <w:r>
              <w:rPr>
                <w:rFonts w:hint="eastAsia" w:ascii="宋体" w:hAnsi="宋体"/>
                <w:bCs/>
                <w:color w:val="auto"/>
                <w:sz w:val="28"/>
                <w:szCs w:val="28"/>
              </w:rPr>
              <w:t>资质等级</w:t>
            </w:r>
            <w:r>
              <w:rPr>
                <w:rFonts w:hint="eastAsia" w:ascii="宋体" w:hAnsi="宋体" w:cs="Arial"/>
                <w:bCs/>
                <w:color w:val="auto"/>
                <w:sz w:val="28"/>
                <w:szCs w:val="28"/>
              </w:rPr>
              <w:t xml:space="preserve">   3.</w:t>
            </w:r>
            <w:r>
              <w:rPr>
                <w:rFonts w:hint="eastAsia" w:ascii="宋体" w:hAnsi="宋体"/>
                <w:bCs/>
                <w:color w:val="auto"/>
                <w:sz w:val="28"/>
                <w:szCs w:val="28"/>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单位注册地址</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p>
        </w:tc>
        <w:tc>
          <w:tcPr>
            <w:tcW w:w="15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单位联系人、联系方式</w:t>
            </w:r>
          </w:p>
        </w:tc>
        <w:tc>
          <w:tcPr>
            <w:tcW w:w="2968"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单位成立时间</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开户银行</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r>
              <w:rPr>
                <w:rFonts w:hint="eastAsia" w:ascii="宋体" w:hAnsi="宋体"/>
                <w:bCs/>
                <w:color w:val="auto"/>
                <w:sz w:val="28"/>
                <w:szCs w:val="28"/>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r>
              <w:rPr>
                <w:rFonts w:hint="eastAsia" w:ascii="宋体" w:hAnsi="宋体"/>
                <w:color w:val="auto"/>
                <w:sz w:val="28"/>
                <w:szCs w:val="28"/>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机构名称</w:t>
            </w:r>
          </w:p>
        </w:tc>
        <w:tc>
          <w:tcPr>
            <w:tcW w:w="192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注册地址</w:t>
            </w:r>
          </w:p>
        </w:tc>
        <w:tc>
          <w:tcPr>
            <w:tcW w:w="193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联系人</w:t>
            </w:r>
          </w:p>
        </w:tc>
        <w:tc>
          <w:tcPr>
            <w:tcW w:w="1402"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联络方式</w:t>
            </w:r>
          </w:p>
        </w:tc>
        <w:tc>
          <w:tcPr>
            <w:tcW w:w="1921"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auto"/>
                <w:sz w:val="28"/>
                <w:szCs w:val="28"/>
              </w:rPr>
            </w:pPr>
            <w:r>
              <w:rPr>
                <w:rFonts w:hint="eastAsia" w:ascii="宋体" w:hAnsi="宋体"/>
                <w:bCs/>
                <w:color w:val="auto"/>
                <w:sz w:val="28"/>
                <w:szCs w:val="28"/>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92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93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402"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921"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92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93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402"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c>
          <w:tcPr>
            <w:tcW w:w="1921"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auto"/>
                <w:sz w:val="28"/>
                <w:szCs w:val="28"/>
              </w:rPr>
            </w:pPr>
          </w:p>
        </w:tc>
      </w:tr>
    </w:tbl>
    <w:p>
      <w:pPr>
        <w:spacing w:line="440" w:lineRule="exact"/>
        <w:rPr>
          <w:rFonts w:hint="eastAsia" w:ascii="宋体" w:hAnsi="宋体"/>
          <w:color w:val="auto"/>
          <w:sz w:val="28"/>
          <w:szCs w:val="28"/>
        </w:rPr>
      </w:pPr>
    </w:p>
    <w:p>
      <w:pPr>
        <w:spacing w:line="440" w:lineRule="exact"/>
        <w:rPr>
          <w:rFonts w:hint="eastAsia" w:ascii="宋体" w:hAnsi="宋体"/>
          <w:color w:val="auto"/>
          <w:sz w:val="28"/>
          <w:szCs w:val="28"/>
        </w:rPr>
      </w:pPr>
    </w:p>
    <w:p>
      <w:pPr>
        <w:spacing w:line="440" w:lineRule="exact"/>
        <w:ind w:firstLine="280" w:firstLineChars="100"/>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40" w:lineRule="exact"/>
        <w:ind w:firstLine="280" w:firstLineChars="100"/>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40" w:lineRule="exact"/>
        <w:rPr>
          <w:rFonts w:hint="eastAsia" w:ascii="宋体" w:hAnsi="宋体"/>
          <w:color w:val="auto"/>
          <w:sz w:val="28"/>
          <w:szCs w:val="28"/>
        </w:rPr>
      </w:pPr>
    </w:p>
    <w:p>
      <w:pPr>
        <w:spacing w:line="440" w:lineRule="exact"/>
        <w:ind w:firstLine="7840" w:firstLineChars="2800"/>
        <w:rPr>
          <w:rFonts w:hint="eastAsia" w:ascii="宋体" w:hAnsi="宋体"/>
          <w:color w:val="auto"/>
          <w:sz w:val="28"/>
          <w:szCs w:val="28"/>
        </w:rPr>
      </w:pPr>
      <w:r>
        <w:rPr>
          <w:rFonts w:hint="eastAsia" w:ascii="宋体" w:hAnsi="宋体"/>
          <w:color w:val="auto"/>
          <w:sz w:val="28"/>
          <w:szCs w:val="28"/>
        </w:rPr>
        <w:t xml:space="preserve"> 年  月  日</w:t>
      </w:r>
    </w:p>
    <w:p>
      <w:pPr>
        <w:rPr>
          <w:rFonts w:hint="eastAsia" w:ascii="宋体" w:hAnsi="宋体"/>
          <w:color w:val="auto"/>
          <w:sz w:val="28"/>
          <w:szCs w:val="28"/>
        </w:rPr>
      </w:pPr>
      <w:r>
        <w:rPr>
          <w:rFonts w:hint="eastAsia" w:ascii="宋体" w:hAnsi="宋体"/>
          <w:color w:val="auto"/>
          <w:sz w:val="28"/>
          <w:szCs w:val="28"/>
        </w:rPr>
        <w:br w:type="page"/>
      </w:r>
    </w:p>
    <w:p>
      <w:pPr>
        <w:topLinePunct/>
        <w:spacing w:line="480" w:lineRule="exact"/>
        <w:rPr>
          <w:rFonts w:hint="eastAsia" w:ascii="宋体" w:hAnsi="宋体"/>
          <w:color w:val="auto"/>
          <w:sz w:val="28"/>
          <w:szCs w:val="28"/>
        </w:rPr>
      </w:pPr>
      <w:r>
        <w:rPr>
          <w:rFonts w:hint="eastAsia" w:ascii="宋体" w:hAnsi="宋体"/>
          <w:color w:val="auto"/>
          <w:sz w:val="28"/>
          <w:szCs w:val="28"/>
        </w:rPr>
        <w:t>附件</w:t>
      </w:r>
      <w:r>
        <w:rPr>
          <w:rFonts w:hint="eastAsia" w:ascii="宋体" w:hAnsi="宋体"/>
          <w:color w:val="auto"/>
          <w:sz w:val="28"/>
          <w:szCs w:val="28"/>
          <w:lang w:val="en-US" w:eastAsia="zh-CN"/>
        </w:rPr>
        <w:t>七</w:t>
      </w:r>
      <w:r>
        <w:rPr>
          <w:rFonts w:hint="eastAsia" w:ascii="宋体" w:hAnsi="宋体"/>
          <w:color w:val="auto"/>
          <w:sz w:val="28"/>
          <w:szCs w:val="28"/>
        </w:rPr>
        <w:t xml:space="preserve">：  </w:t>
      </w:r>
    </w:p>
    <w:p>
      <w:pPr>
        <w:spacing w:line="480" w:lineRule="exact"/>
        <w:jc w:val="center"/>
        <w:rPr>
          <w:rFonts w:hint="eastAsia" w:ascii="宋体" w:hAnsi="宋体"/>
          <w:b/>
          <w:color w:val="auto"/>
          <w:sz w:val="28"/>
          <w:szCs w:val="28"/>
        </w:rPr>
      </w:pPr>
      <w:r>
        <w:rPr>
          <w:rFonts w:hint="eastAsia" w:ascii="宋体" w:hAnsi="宋体"/>
          <w:b/>
          <w:color w:val="auto"/>
          <w:sz w:val="28"/>
          <w:szCs w:val="28"/>
        </w:rPr>
        <w:t>商务条款偏离表</w:t>
      </w:r>
    </w:p>
    <w:p>
      <w:pPr>
        <w:spacing w:line="480" w:lineRule="exact"/>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序号</w:t>
            </w:r>
          </w:p>
        </w:tc>
        <w:tc>
          <w:tcPr>
            <w:tcW w:w="3624"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auto"/>
                <w:sz w:val="28"/>
                <w:szCs w:val="28"/>
                <w:lang w:eastAsia="zh-CN"/>
              </w:rPr>
            </w:pPr>
            <w:r>
              <w:rPr>
                <w:rFonts w:hint="eastAsia" w:ascii="宋体" w:hAnsi="宋体"/>
                <w:color w:val="auto"/>
                <w:sz w:val="28"/>
                <w:szCs w:val="28"/>
                <w:lang w:eastAsia="zh-CN"/>
              </w:rPr>
              <w:t>磋商文件</w:t>
            </w:r>
          </w:p>
        </w:tc>
        <w:tc>
          <w:tcPr>
            <w:tcW w:w="3582"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auto"/>
                <w:sz w:val="28"/>
                <w:szCs w:val="28"/>
                <w:lang w:eastAsia="zh-CN"/>
              </w:rPr>
            </w:pPr>
            <w:r>
              <w:rPr>
                <w:rFonts w:hint="eastAsia" w:ascii="宋体" w:hAnsi="宋体"/>
                <w:color w:val="auto"/>
                <w:sz w:val="28"/>
                <w:szCs w:val="28"/>
                <w:lang w:eastAsia="zh-CN"/>
              </w:rPr>
              <w:t>响应文件</w:t>
            </w:r>
          </w:p>
        </w:tc>
        <w:tc>
          <w:tcPr>
            <w:tcW w:w="981"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条款号</w:t>
            </w: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条款内容</w:t>
            </w: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条款号</w:t>
            </w: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条款内容</w:t>
            </w:r>
          </w:p>
        </w:tc>
        <w:tc>
          <w:tcPr>
            <w:tcW w:w="981"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bl>
    <w:p>
      <w:pPr>
        <w:spacing w:line="480" w:lineRule="exact"/>
        <w:rPr>
          <w:rFonts w:hint="eastAsia" w:ascii="宋体" w:hAnsi="宋体"/>
          <w:color w:val="auto"/>
          <w:sz w:val="28"/>
          <w:szCs w:val="28"/>
        </w:rPr>
      </w:pPr>
    </w:p>
    <w:p>
      <w:pPr>
        <w:spacing w:line="480" w:lineRule="exact"/>
        <w:ind w:firstLine="140" w:firstLineChars="50"/>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80" w:lineRule="exact"/>
        <w:ind w:firstLine="140" w:firstLineChars="50"/>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80" w:lineRule="exact"/>
        <w:rPr>
          <w:rFonts w:hint="eastAsia" w:ascii="宋体" w:hAnsi="宋体"/>
          <w:color w:val="auto"/>
          <w:sz w:val="28"/>
          <w:szCs w:val="28"/>
        </w:rPr>
      </w:pPr>
    </w:p>
    <w:p>
      <w:pPr>
        <w:spacing w:line="480" w:lineRule="exact"/>
        <w:jc w:val="right"/>
        <w:rPr>
          <w:rFonts w:hint="eastAsia" w:ascii="宋体" w:hAnsi="宋体"/>
          <w:color w:val="auto"/>
          <w:sz w:val="28"/>
          <w:szCs w:val="28"/>
        </w:rPr>
      </w:pPr>
      <w:r>
        <w:rPr>
          <w:rFonts w:hint="eastAsia" w:ascii="宋体" w:hAnsi="宋体"/>
          <w:color w:val="auto"/>
          <w:sz w:val="28"/>
          <w:szCs w:val="28"/>
        </w:rPr>
        <w:t>年  月  日</w:t>
      </w:r>
    </w:p>
    <w:p>
      <w:pPr>
        <w:rPr>
          <w:rFonts w:hint="eastAsia" w:ascii="宋体" w:hAnsi="宋体"/>
          <w:color w:val="auto"/>
          <w:sz w:val="28"/>
          <w:szCs w:val="28"/>
        </w:rPr>
      </w:pPr>
      <w:r>
        <w:rPr>
          <w:rFonts w:hint="eastAsia" w:ascii="宋体" w:hAnsi="宋体"/>
          <w:color w:val="auto"/>
          <w:sz w:val="28"/>
          <w:szCs w:val="28"/>
        </w:rPr>
        <w:br w:type="page"/>
      </w:r>
    </w:p>
    <w:p>
      <w:pPr>
        <w:spacing w:line="480" w:lineRule="exact"/>
        <w:rPr>
          <w:rFonts w:hint="eastAsia" w:ascii="宋体" w:hAnsi="宋体"/>
          <w:color w:val="auto"/>
          <w:sz w:val="28"/>
          <w:szCs w:val="28"/>
        </w:rPr>
      </w:pPr>
      <w:r>
        <w:rPr>
          <w:rFonts w:hint="eastAsia" w:ascii="宋体" w:hAnsi="宋体"/>
          <w:color w:val="auto"/>
          <w:sz w:val="28"/>
          <w:szCs w:val="28"/>
        </w:rPr>
        <w:t>附件</w:t>
      </w:r>
      <w:r>
        <w:rPr>
          <w:rFonts w:hint="eastAsia" w:ascii="宋体" w:hAnsi="宋体"/>
          <w:color w:val="auto"/>
          <w:sz w:val="28"/>
          <w:szCs w:val="28"/>
          <w:lang w:val="en-US" w:eastAsia="zh-CN"/>
        </w:rPr>
        <w:t>八</w:t>
      </w:r>
      <w:r>
        <w:rPr>
          <w:rFonts w:hint="eastAsia" w:ascii="宋体" w:hAnsi="宋体"/>
          <w:color w:val="auto"/>
          <w:sz w:val="28"/>
          <w:szCs w:val="28"/>
        </w:rPr>
        <w:t>：</w:t>
      </w:r>
    </w:p>
    <w:p>
      <w:pPr>
        <w:spacing w:before="100" w:beforeAutospacing="1" w:after="100" w:afterAutospacing="1" w:line="440" w:lineRule="exact"/>
        <w:jc w:val="center"/>
        <w:rPr>
          <w:rFonts w:hint="eastAsia" w:ascii="宋体" w:hAnsi="宋体"/>
          <w:b/>
          <w:color w:val="auto"/>
          <w:sz w:val="28"/>
          <w:szCs w:val="28"/>
        </w:rPr>
      </w:pPr>
      <w:r>
        <w:rPr>
          <w:rFonts w:hint="eastAsia" w:ascii="宋体" w:hAnsi="宋体"/>
          <w:b/>
          <w:color w:val="auto"/>
          <w:sz w:val="28"/>
          <w:szCs w:val="28"/>
        </w:rPr>
        <w:t>同类项目业绩一览表</w:t>
      </w:r>
    </w:p>
    <w:tbl>
      <w:tblPr>
        <w:tblStyle w:val="1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681"/>
        <w:gridCol w:w="969"/>
        <w:gridCol w:w="1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序号</w:t>
            </w: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采购单位名称</w:t>
            </w: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采购内容</w:t>
            </w: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合同总价</w:t>
            </w: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签订合同时间</w:t>
            </w: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联系人</w:t>
            </w: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auto"/>
                <w:sz w:val="28"/>
                <w:szCs w:val="28"/>
              </w:rPr>
            </w:pPr>
            <w:r>
              <w:rPr>
                <w:rFonts w:hint="eastAsia" w:ascii="宋体" w:hAnsi="宋体" w:cs="Arial"/>
                <w:bCs/>
                <w:color w:val="auto"/>
                <w:sz w:val="28"/>
                <w:szCs w:val="2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auto"/>
                <w:sz w:val="28"/>
                <w:szCs w:val="28"/>
              </w:rPr>
            </w:pPr>
          </w:p>
        </w:tc>
      </w:tr>
    </w:tbl>
    <w:p>
      <w:pPr>
        <w:spacing w:line="480" w:lineRule="exact"/>
        <w:ind w:firstLine="140" w:firstLineChars="50"/>
        <w:rPr>
          <w:rFonts w:hint="eastAsia" w:ascii="宋体" w:hAnsi="宋体"/>
          <w:color w:val="auto"/>
          <w:sz w:val="28"/>
          <w:szCs w:val="28"/>
        </w:rPr>
      </w:pPr>
      <w:r>
        <w:rPr>
          <w:rFonts w:hint="eastAsia" w:ascii="宋体" w:hAnsi="宋体"/>
          <w:color w:val="auto"/>
          <w:sz w:val="28"/>
          <w:szCs w:val="28"/>
        </w:rPr>
        <w:t>注：</w:t>
      </w:r>
      <w:r>
        <w:rPr>
          <w:rFonts w:hint="eastAsia" w:ascii="宋体" w:hAnsi="宋体"/>
          <w:color w:val="auto"/>
          <w:sz w:val="28"/>
          <w:szCs w:val="28"/>
          <w:lang w:eastAsia="zh-CN"/>
        </w:rPr>
        <w:t>供应商</w:t>
      </w:r>
      <w:r>
        <w:rPr>
          <w:rFonts w:hint="eastAsia" w:ascii="宋体" w:hAnsi="宋体"/>
          <w:color w:val="auto"/>
          <w:sz w:val="28"/>
          <w:szCs w:val="28"/>
        </w:rPr>
        <w:t>应在本表之后附相关证明材料。</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80" w:lineRule="exact"/>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80" w:lineRule="exact"/>
        <w:rPr>
          <w:rFonts w:hint="eastAsia" w:ascii="宋体" w:hAnsi="宋体"/>
          <w:color w:val="auto"/>
          <w:sz w:val="28"/>
          <w:szCs w:val="28"/>
        </w:rPr>
      </w:pPr>
    </w:p>
    <w:p>
      <w:pPr>
        <w:spacing w:line="480" w:lineRule="exact"/>
        <w:jc w:val="right"/>
        <w:rPr>
          <w:rFonts w:hint="eastAsia" w:ascii="宋体" w:hAnsi="宋体"/>
          <w:color w:val="auto"/>
          <w:sz w:val="28"/>
          <w:szCs w:val="28"/>
        </w:rPr>
      </w:pPr>
      <w:r>
        <w:rPr>
          <w:rFonts w:hint="eastAsia" w:ascii="宋体" w:hAnsi="宋体"/>
          <w:color w:val="auto"/>
          <w:sz w:val="28"/>
          <w:szCs w:val="28"/>
        </w:rPr>
        <w:t>年  月  日</w:t>
      </w:r>
    </w:p>
    <w:p>
      <w:pPr>
        <w:spacing w:line="480" w:lineRule="exact"/>
        <w:jc w:val="both"/>
        <w:rPr>
          <w:rFonts w:hint="eastAsia" w:ascii="宋体" w:hAnsi="宋体"/>
          <w:color w:val="auto"/>
          <w:sz w:val="28"/>
          <w:szCs w:val="28"/>
        </w:rPr>
      </w:pPr>
    </w:p>
    <w:p>
      <w:pPr>
        <w:spacing w:line="480" w:lineRule="exact"/>
        <w:jc w:val="left"/>
        <w:rPr>
          <w:rFonts w:hint="eastAsia" w:ascii="宋体" w:hAnsi="宋体"/>
          <w:color w:val="auto"/>
          <w:sz w:val="28"/>
          <w:szCs w:val="28"/>
        </w:rPr>
      </w:pPr>
      <w:r>
        <w:rPr>
          <w:rFonts w:hint="eastAsia" w:ascii="宋体" w:hAnsi="宋体"/>
          <w:color w:val="auto"/>
          <w:sz w:val="28"/>
          <w:szCs w:val="28"/>
        </w:rPr>
        <w:t>附件</w:t>
      </w:r>
      <w:r>
        <w:rPr>
          <w:rFonts w:hint="eastAsia" w:ascii="宋体" w:hAnsi="宋体"/>
          <w:color w:val="auto"/>
          <w:sz w:val="28"/>
          <w:szCs w:val="28"/>
          <w:lang w:val="en-US" w:eastAsia="zh-CN"/>
        </w:rPr>
        <w:t>九</w:t>
      </w:r>
      <w:r>
        <w:rPr>
          <w:rFonts w:hint="eastAsia" w:ascii="宋体" w:hAnsi="宋体"/>
          <w:color w:val="auto"/>
          <w:sz w:val="28"/>
          <w:szCs w:val="28"/>
        </w:rPr>
        <w:t>：</w:t>
      </w:r>
    </w:p>
    <w:p>
      <w:pPr>
        <w:spacing w:line="480" w:lineRule="exact"/>
        <w:jc w:val="center"/>
        <w:rPr>
          <w:rFonts w:hint="eastAsia" w:ascii="宋体" w:hAnsi="宋体"/>
          <w:b/>
          <w:color w:val="auto"/>
          <w:sz w:val="28"/>
          <w:szCs w:val="28"/>
        </w:rPr>
      </w:pPr>
      <w:r>
        <w:rPr>
          <w:rFonts w:hint="eastAsia" w:ascii="宋体" w:hAnsi="宋体"/>
          <w:b/>
          <w:color w:val="auto"/>
          <w:sz w:val="28"/>
          <w:szCs w:val="28"/>
        </w:rPr>
        <w:t>技术条款偏离表</w:t>
      </w:r>
    </w:p>
    <w:p>
      <w:pPr>
        <w:spacing w:line="480" w:lineRule="exact"/>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序号</w:t>
            </w:r>
          </w:p>
        </w:tc>
        <w:tc>
          <w:tcPr>
            <w:tcW w:w="3601"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auto"/>
                <w:sz w:val="28"/>
                <w:szCs w:val="28"/>
                <w:lang w:eastAsia="zh-CN"/>
              </w:rPr>
            </w:pPr>
            <w:r>
              <w:rPr>
                <w:rFonts w:hint="eastAsia" w:ascii="宋体" w:hAnsi="宋体"/>
                <w:color w:val="auto"/>
                <w:sz w:val="28"/>
                <w:szCs w:val="28"/>
                <w:lang w:eastAsia="zh-CN"/>
              </w:rPr>
              <w:t>磋商文件</w:t>
            </w:r>
          </w:p>
        </w:tc>
        <w:tc>
          <w:tcPr>
            <w:tcW w:w="3599"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auto"/>
                <w:sz w:val="28"/>
                <w:szCs w:val="28"/>
                <w:lang w:eastAsia="zh-CN"/>
              </w:rPr>
            </w:pPr>
            <w:r>
              <w:rPr>
                <w:rFonts w:hint="eastAsia" w:ascii="宋体" w:hAnsi="宋体"/>
                <w:color w:val="auto"/>
                <w:sz w:val="28"/>
                <w:szCs w:val="28"/>
                <w:lang w:eastAsia="zh-CN"/>
              </w:rPr>
              <w:t>响应文件</w:t>
            </w:r>
          </w:p>
        </w:tc>
        <w:tc>
          <w:tcPr>
            <w:tcW w:w="1079"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条款号</w:t>
            </w: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条款内容</w:t>
            </w: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条款号</w:t>
            </w: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条款内容</w:t>
            </w:r>
          </w:p>
        </w:tc>
        <w:tc>
          <w:tcPr>
            <w:tcW w:w="1079"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p>
        </w:tc>
      </w:tr>
    </w:tbl>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ind w:firstLine="140" w:firstLineChars="50"/>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spacing w:line="480" w:lineRule="exact"/>
        <w:ind w:firstLine="140" w:firstLineChars="50"/>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80" w:lineRule="exact"/>
        <w:ind w:firstLine="8260" w:firstLineChars="2950"/>
        <w:rPr>
          <w:rFonts w:hint="eastAsia" w:ascii="宋体" w:hAnsi="宋体"/>
          <w:color w:val="auto"/>
          <w:sz w:val="28"/>
          <w:szCs w:val="28"/>
        </w:rPr>
      </w:pPr>
      <w:r>
        <w:rPr>
          <w:rFonts w:hint="eastAsia" w:ascii="宋体" w:hAnsi="宋体"/>
          <w:color w:val="auto"/>
          <w:sz w:val="28"/>
          <w:szCs w:val="28"/>
        </w:rPr>
        <w:t xml:space="preserve">  </w:t>
      </w:r>
    </w:p>
    <w:p>
      <w:pPr>
        <w:spacing w:line="480" w:lineRule="exact"/>
        <w:jc w:val="right"/>
        <w:rPr>
          <w:rFonts w:hint="eastAsia" w:ascii="宋体" w:hAnsi="宋体"/>
          <w:color w:val="auto"/>
          <w:sz w:val="28"/>
          <w:szCs w:val="28"/>
        </w:rPr>
      </w:pPr>
      <w:r>
        <w:rPr>
          <w:rFonts w:hint="eastAsia" w:ascii="宋体" w:hAnsi="宋体"/>
          <w:color w:val="auto"/>
          <w:sz w:val="28"/>
          <w:szCs w:val="28"/>
        </w:rPr>
        <w:t>年  月  日</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rPr>
        <w:t>附件</w:t>
      </w:r>
      <w:r>
        <w:rPr>
          <w:rFonts w:hint="eastAsia" w:ascii="宋体" w:hAnsi="宋体"/>
          <w:color w:val="auto"/>
          <w:sz w:val="28"/>
          <w:szCs w:val="28"/>
          <w:lang w:val="en-US" w:eastAsia="zh-CN"/>
        </w:rPr>
        <w:t>十</w:t>
      </w:r>
      <w:r>
        <w:rPr>
          <w:rFonts w:hint="eastAsia" w:ascii="宋体" w:hAnsi="宋体"/>
          <w:color w:val="auto"/>
          <w:sz w:val="28"/>
          <w:szCs w:val="28"/>
        </w:rPr>
        <w:t>：</w:t>
      </w:r>
    </w:p>
    <w:p>
      <w:pPr>
        <w:tabs>
          <w:tab w:val="left" w:pos="900"/>
        </w:tabs>
        <w:spacing w:line="480" w:lineRule="exact"/>
        <w:rPr>
          <w:rFonts w:hint="eastAsia" w:ascii="宋体" w:hAnsi="宋体"/>
          <w:b/>
          <w:color w:val="auto"/>
          <w:sz w:val="28"/>
          <w:szCs w:val="28"/>
        </w:rPr>
      </w:pPr>
      <w:r>
        <w:rPr>
          <w:rFonts w:hint="eastAsia" w:ascii="宋体" w:hAnsi="宋体"/>
          <w:color w:val="auto"/>
          <w:sz w:val="28"/>
          <w:szCs w:val="28"/>
        </w:rPr>
        <w:t xml:space="preserve">             </w:t>
      </w:r>
      <w:r>
        <w:rPr>
          <w:rFonts w:hint="eastAsia" w:ascii="宋体" w:hAnsi="宋体"/>
          <w:b/>
          <w:color w:val="auto"/>
          <w:sz w:val="28"/>
          <w:szCs w:val="28"/>
        </w:rPr>
        <w:t xml:space="preserve"> </w:t>
      </w:r>
      <w:r>
        <w:rPr>
          <w:rFonts w:hint="eastAsia" w:ascii="宋体" w:hAnsi="宋体"/>
          <w:b/>
          <w:color w:val="auto"/>
          <w:sz w:val="28"/>
          <w:szCs w:val="28"/>
          <w:lang w:eastAsia="zh-CN"/>
        </w:rPr>
        <w:t>供应商</w:t>
      </w:r>
      <w:r>
        <w:rPr>
          <w:rFonts w:hint="eastAsia" w:ascii="宋体" w:hAnsi="宋体"/>
          <w:b/>
          <w:color w:val="auto"/>
          <w:sz w:val="28"/>
          <w:szCs w:val="28"/>
        </w:rPr>
        <w:t>本项目管理、技术、服务人员情况表</w:t>
      </w:r>
    </w:p>
    <w:p>
      <w:pPr>
        <w:tabs>
          <w:tab w:val="left" w:pos="900"/>
        </w:tabs>
        <w:spacing w:line="480" w:lineRule="exact"/>
        <w:rPr>
          <w:rFonts w:hint="eastAsia" w:ascii="宋体" w:hAnsi="宋体"/>
          <w:b/>
          <w:color w:val="auto"/>
          <w:sz w:val="28"/>
          <w:szCs w:val="28"/>
        </w:rPr>
      </w:pP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类别</w:t>
            </w:r>
          </w:p>
        </w:tc>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职务</w:t>
            </w:r>
          </w:p>
        </w:tc>
        <w:tc>
          <w:tcPr>
            <w:tcW w:w="1114"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姓名</w:t>
            </w:r>
          </w:p>
        </w:tc>
        <w:tc>
          <w:tcPr>
            <w:tcW w:w="885"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职称</w:t>
            </w:r>
          </w:p>
        </w:tc>
        <w:tc>
          <w:tcPr>
            <w:tcW w:w="136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常住地址</w:t>
            </w:r>
          </w:p>
        </w:tc>
        <w:tc>
          <w:tcPr>
            <w:tcW w:w="3879" w:type="dxa"/>
            <w:gridSpan w:val="4"/>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证书名称</w:t>
            </w: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级别</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证号</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管理</w:t>
            </w:r>
          </w:p>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人员</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技术</w:t>
            </w:r>
          </w:p>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人员</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服务</w:t>
            </w:r>
          </w:p>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r>
              <w:rPr>
                <w:rFonts w:hint="eastAsia" w:ascii="宋体" w:hAnsi="宋体"/>
                <w:color w:val="auto"/>
                <w:sz w:val="28"/>
                <w:szCs w:val="28"/>
              </w:rPr>
              <w:t>人员</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auto"/>
                <w:sz w:val="28"/>
                <w:szCs w:val="28"/>
              </w:rPr>
            </w:pPr>
          </w:p>
        </w:tc>
      </w:tr>
    </w:tbl>
    <w:p>
      <w:pPr>
        <w:spacing w:line="480" w:lineRule="exact"/>
        <w:ind w:left="5"/>
        <w:rPr>
          <w:rFonts w:hint="eastAsia" w:ascii="宋体" w:hAnsi="宋体" w:eastAsia="宋体"/>
          <w:color w:val="auto"/>
          <w:sz w:val="28"/>
          <w:szCs w:val="21"/>
          <w:lang w:eastAsia="zh-CN"/>
        </w:rPr>
      </w:pPr>
      <w:r>
        <w:rPr>
          <w:rFonts w:hint="eastAsia" w:ascii="宋体" w:hAnsi="宋体"/>
          <w:color w:val="auto"/>
          <w:sz w:val="28"/>
          <w:szCs w:val="21"/>
          <w:lang w:val="en-US" w:eastAsia="zh-CN"/>
        </w:rPr>
        <w:t>后附人员身份证、证书、社保等相关材料</w:t>
      </w:r>
      <w:r>
        <w:rPr>
          <w:rFonts w:hint="eastAsia" w:ascii="宋体" w:hAnsi="宋体"/>
          <w:color w:val="auto"/>
          <w:sz w:val="28"/>
          <w:szCs w:val="21"/>
          <w:lang w:eastAsia="zh-CN"/>
        </w:rPr>
        <w:t>）</w:t>
      </w:r>
    </w:p>
    <w:p>
      <w:pPr>
        <w:spacing w:line="480" w:lineRule="exact"/>
        <w:ind w:left="5"/>
        <w:rPr>
          <w:rFonts w:hint="eastAsia" w:ascii="宋体" w:hAnsi="宋体"/>
          <w:color w:val="auto"/>
          <w:sz w:val="28"/>
          <w:szCs w:val="28"/>
        </w:rPr>
      </w:pPr>
    </w:p>
    <w:p>
      <w:pPr>
        <w:spacing w:line="480" w:lineRule="exact"/>
        <w:ind w:left="5"/>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lang w:val="en-US" w:eastAsia="zh-CN"/>
        </w:rPr>
        <w:t>供应商</w:t>
      </w:r>
      <w:r>
        <w:rPr>
          <w:rFonts w:hint="eastAsia" w:ascii="宋体" w:hAnsi="宋体"/>
          <w:color w:val="auto"/>
          <w:sz w:val="28"/>
          <w:szCs w:val="28"/>
        </w:rPr>
        <w:t>：（公章）</w:t>
      </w:r>
    </w:p>
    <w:p>
      <w:pPr>
        <w:tabs>
          <w:tab w:val="left" w:pos="180"/>
          <w:tab w:val="left" w:pos="1800"/>
        </w:tabs>
        <w:spacing w:line="480" w:lineRule="exact"/>
        <w:rPr>
          <w:rFonts w:hint="eastAsia" w:ascii="宋体" w:hAnsi="宋体"/>
          <w:color w:val="auto"/>
          <w:sz w:val="28"/>
          <w:szCs w:val="28"/>
        </w:rPr>
      </w:pPr>
      <w:r>
        <w:rPr>
          <w:rFonts w:hint="eastAsia" w:ascii="宋体" w:hAnsi="宋体"/>
          <w:color w:val="auto"/>
          <w:sz w:val="28"/>
          <w:szCs w:val="28"/>
        </w:rPr>
        <w:t>法定代表人或</w:t>
      </w:r>
      <w:r>
        <w:rPr>
          <w:rFonts w:hint="eastAsia" w:ascii="宋体" w:hAnsi="宋体"/>
          <w:color w:val="auto"/>
          <w:sz w:val="28"/>
          <w:szCs w:val="28"/>
          <w:lang w:eastAsia="zh-CN"/>
        </w:rPr>
        <w:t>供应商</w:t>
      </w:r>
      <w:r>
        <w:rPr>
          <w:rFonts w:hint="eastAsia" w:ascii="宋体" w:hAnsi="宋体"/>
          <w:color w:val="auto"/>
          <w:sz w:val="28"/>
          <w:szCs w:val="28"/>
        </w:rPr>
        <w:t>全权代表：（签字或印章）</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ind w:firstLine="8120" w:firstLineChars="2900"/>
        <w:jc w:val="right"/>
        <w:rPr>
          <w:rFonts w:hint="eastAsia" w:ascii="宋体" w:hAnsi="宋体"/>
          <w:color w:val="auto"/>
          <w:sz w:val="28"/>
          <w:szCs w:val="28"/>
        </w:rPr>
      </w:pPr>
      <w:r>
        <w:rPr>
          <w:rFonts w:hint="eastAsia" w:ascii="宋体" w:hAnsi="宋体"/>
          <w:color w:val="auto"/>
          <w:sz w:val="28"/>
          <w:szCs w:val="28"/>
        </w:rPr>
        <w:t>年  月  日</w:t>
      </w:r>
    </w:p>
    <w:p>
      <w:pPr>
        <w:pStyle w:val="24"/>
        <w:ind w:left="0" w:leftChars="0" w:firstLine="0" w:firstLineChars="0"/>
        <w:rPr>
          <w:color w:val="auto"/>
          <w:sz w:val="28"/>
          <w:szCs w:val="28"/>
        </w:rPr>
      </w:pPr>
    </w:p>
    <w:p>
      <w:pPr>
        <w:spacing w:line="480" w:lineRule="exact"/>
        <w:jc w:val="left"/>
        <w:rPr>
          <w:rFonts w:hint="eastAsia" w:ascii="宋体" w:hAnsi="宋体"/>
          <w:color w:val="auto"/>
          <w:sz w:val="28"/>
          <w:szCs w:val="28"/>
        </w:rPr>
      </w:pPr>
      <w:r>
        <w:rPr>
          <w:rFonts w:ascii="宋体" w:hAnsi="宋体"/>
          <w:color w:val="auto"/>
          <w:sz w:val="28"/>
          <w:szCs w:val="28"/>
        </w:rPr>
        <w:t>附件十</w:t>
      </w:r>
      <w:r>
        <w:rPr>
          <w:rFonts w:hint="eastAsia" w:ascii="宋体" w:hAnsi="宋体"/>
          <w:color w:val="auto"/>
          <w:sz w:val="28"/>
          <w:szCs w:val="28"/>
          <w:lang w:val="en-US" w:eastAsia="zh-CN"/>
        </w:rPr>
        <w:t>一</w:t>
      </w:r>
      <w:r>
        <w:rPr>
          <w:rFonts w:hint="eastAsia" w:ascii="宋体" w:hAnsi="宋体"/>
          <w:color w:val="auto"/>
          <w:sz w:val="28"/>
          <w:szCs w:val="28"/>
        </w:rPr>
        <w:t>：</w:t>
      </w:r>
    </w:p>
    <w:p>
      <w:pPr>
        <w:spacing w:line="480" w:lineRule="exact"/>
        <w:ind w:firstLine="1120" w:firstLineChars="400"/>
        <w:jc w:val="left"/>
        <w:rPr>
          <w:rFonts w:hint="eastAsia" w:ascii="宋体" w:hAnsi="宋体"/>
          <w:b/>
          <w:color w:val="auto"/>
          <w:sz w:val="28"/>
          <w:szCs w:val="28"/>
        </w:rPr>
      </w:pPr>
      <w:r>
        <w:rPr>
          <w:rFonts w:hint="eastAsia" w:ascii="宋体" w:hAnsi="宋体"/>
          <w:color w:val="auto"/>
          <w:sz w:val="28"/>
          <w:szCs w:val="28"/>
        </w:rPr>
        <w:t xml:space="preserve">                    </w:t>
      </w:r>
      <w:r>
        <w:rPr>
          <w:rFonts w:hint="eastAsia" w:ascii="宋体" w:hAnsi="宋体"/>
          <w:b/>
          <w:color w:val="auto"/>
          <w:sz w:val="28"/>
          <w:szCs w:val="28"/>
        </w:rPr>
        <w:t>中小微企业声明函</w:t>
      </w:r>
    </w:p>
    <w:p>
      <w:pPr>
        <w:spacing w:line="480" w:lineRule="exact"/>
        <w:ind w:firstLine="1120" w:firstLineChars="400"/>
        <w:jc w:val="left"/>
        <w:rPr>
          <w:rFonts w:ascii="宋体" w:hAnsi="宋体"/>
          <w:color w:val="auto"/>
          <w:sz w:val="28"/>
          <w:szCs w:val="28"/>
        </w:rPr>
      </w:pPr>
    </w:p>
    <w:p>
      <w:pPr>
        <w:spacing w:line="480" w:lineRule="exact"/>
        <w:ind w:firstLine="560" w:firstLineChars="200"/>
        <w:rPr>
          <w:rFonts w:ascii="宋体" w:hAnsi="宋体"/>
          <w:color w:val="auto"/>
          <w:sz w:val="28"/>
          <w:szCs w:val="28"/>
        </w:rPr>
      </w:pPr>
      <w:r>
        <w:rPr>
          <w:rFonts w:hint="eastAsia" w:ascii="宋体" w:hAnsi="宋体"/>
          <w:color w:val="auto"/>
          <w:sz w:val="28"/>
          <w:szCs w:val="28"/>
        </w:rPr>
        <w:t>本公司郑重声明，根据《政府采购促进中小企业发展暂行办法》（财库</w:t>
      </w:r>
      <w:r>
        <w:rPr>
          <w:rFonts w:ascii="宋体" w:hAnsi="宋体"/>
          <w:color w:val="auto"/>
          <w:sz w:val="28"/>
          <w:szCs w:val="28"/>
        </w:rPr>
        <w:t>[2011]181</w:t>
      </w:r>
      <w:r>
        <w:rPr>
          <w:rFonts w:hint="eastAsia" w:ascii="宋体" w:hAnsi="宋体"/>
          <w:color w:val="auto"/>
          <w:sz w:val="28"/>
          <w:szCs w:val="28"/>
        </w:rPr>
        <w:t>号）的规定，本公司为</w:t>
      </w:r>
      <w:r>
        <w:rPr>
          <w:rFonts w:ascii="宋体" w:hAnsi="宋体"/>
          <w:color w:val="auto"/>
          <w:sz w:val="28"/>
          <w:szCs w:val="28"/>
        </w:rPr>
        <w:t>______</w:t>
      </w:r>
      <w:r>
        <w:rPr>
          <w:rFonts w:hint="eastAsia" w:ascii="宋体" w:hAnsi="宋体"/>
          <w:color w:val="auto"/>
          <w:sz w:val="28"/>
          <w:szCs w:val="28"/>
        </w:rPr>
        <w:t>（请填写：中型、小型、微型）企业。即，本公司同时满足以下条件：</w:t>
      </w:r>
      <w:r>
        <w:rPr>
          <w:rFonts w:ascii="宋体" w:hAnsi="宋体"/>
          <w:color w:val="auto"/>
          <w:sz w:val="28"/>
          <w:szCs w:val="28"/>
        </w:rPr>
        <w:t xml:space="preserve"> </w:t>
      </w:r>
    </w:p>
    <w:p>
      <w:pPr>
        <w:spacing w:line="480" w:lineRule="exact"/>
        <w:ind w:firstLine="560" w:firstLineChars="200"/>
        <w:rPr>
          <w:rFonts w:ascii="宋体" w:hAnsi="宋体"/>
          <w:color w:val="auto"/>
          <w:sz w:val="28"/>
          <w:szCs w:val="28"/>
        </w:rPr>
      </w:pPr>
      <w:r>
        <w:rPr>
          <w:rFonts w:ascii="宋体" w:hAnsi="宋体"/>
          <w:color w:val="auto"/>
          <w:sz w:val="28"/>
          <w:szCs w:val="28"/>
        </w:rPr>
        <w:t>1.</w:t>
      </w:r>
      <w:r>
        <w:rPr>
          <w:rFonts w:hint="eastAsia" w:ascii="宋体" w:hAnsi="宋体"/>
          <w:color w:val="auto"/>
          <w:sz w:val="28"/>
          <w:szCs w:val="28"/>
        </w:rPr>
        <w:t>根据《工业和信息化部、国家统计局、国家发展和改革委员会、财政部关于印发中小企业划型标准规定的通知》（工信部联企业</w:t>
      </w:r>
      <w:r>
        <w:rPr>
          <w:rFonts w:ascii="宋体" w:hAnsi="宋体"/>
          <w:color w:val="auto"/>
          <w:sz w:val="28"/>
          <w:szCs w:val="28"/>
        </w:rPr>
        <w:t>[2011]300</w:t>
      </w:r>
      <w:r>
        <w:rPr>
          <w:rFonts w:hint="eastAsia" w:ascii="宋体" w:hAnsi="宋体"/>
          <w:color w:val="auto"/>
          <w:sz w:val="28"/>
          <w:szCs w:val="28"/>
        </w:rPr>
        <w:t>号）规定的划分标准：第四条第</w:t>
      </w:r>
      <w:r>
        <w:rPr>
          <w:rFonts w:ascii="宋体" w:hAnsi="宋体"/>
          <w:color w:val="auto"/>
          <w:sz w:val="28"/>
          <w:szCs w:val="28"/>
        </w:rPr>
        <w:t>______</w:t>
      </w:r>
      <w:r>
        <w:rPr>
          <w:rFonts w:hint="eastAsia" w:ascii="宋体" w:hAnsi="宋体"/>
          <w:color w:val="auto"/>
          <w:sz w:val="28"/>
          <w:szCs w:val="28"/>
        </w:rPr>
        <w:t>项</w:t>
      </w:r>
      <w:r>
        <w:rPr>
          <w:rFonts w:ascii="宋体" w:hAnsi="宋体"/>
          <w:color w:val="auto"/>
          <w:sz w:val="28"/>
          <w:szCs w:val="28"/>
        </w:rPr>
        <w:t>______</w:t>
      </w:r>
      <w:r>
        <w:rPr>
          <w:rFonts w:hint="eastAsia" w:ascii="宋体" w:hAnsi="宋体"/>
          <w:color w:val="auto"/>
          <w:sz w:val="28"/>
          <w:szCs w:val="28"/>
        </w:rPr>
        <w:t>行业，本公司（此处填写从业人员或营业收入的具体数据），为</w:t>
      </w:r>
      <w:r>
        <w:rPr>
          <w:rFonts w:ascii="宋体" w:hAnsi="宋体"/>
          <w:color w:val="auto"/>
          <w:sz w:val="28"/>
          <w:szCs w:val="28"/>
        </w:rPr>
        <w:t>______</w:t>
      </w:r>
      <w:r>
        <w:rPr>
          <w:rFonts w:hint="eastAsia" w:ascii="宋体" w:hAnsi="宋体"/>
          <w:color w:val="auto"/>
          <w:sz w:val="28"/>
          <w:szCs w:val="28"/>
        </w:rPr>
        <w:t>（请填写：中型、小型、微型）企业。</w:t>
      </w:r>
      <w:r>
        <w:rPr>
          <w:rFonts w:ascii="宋体" w:hAnsi="宋体"/>
          <w:color w:val="auto"/>
          <w:sz w:val="28"/>
          <w:szCs w:val="28"/>
        </w:rPr>
        <w:t xml:space="preserve"> </w:t>
      </w:r>
    </w:p>
    <w:p>
      <w:pPr>
        <w:spacing w:line="480" w:lineRule="exact"/>
        <w:ind w:firstLine="560" w:firstLineChars="200"/>
        <w:rPr>
          <w:rFonts w:ascii="宋体" w:hAnsi="宋体"/>
          <w:color w:val="auto"/>
          <w:sz w:val="28"/>
          <w:szCs w:val="28"/>
        </w:rPr>
      </w:pPr>
      <w:r>
        <w:rPr>
          <w:rFonts w:ascii="宋体" w:hAnsi="宋体"/>
          <w:color w:val="auto"/>
          <w:sz w:val="28"/>
          <w:szCs w:val="28"/>
        </w:rPr>
        <w:t>2.</w:t>
      </w:r>
      <w:r>
        <w:rPr>
          <w:rFonts w:hint="eastAsia" w:ascii="宋体" w:hAnsi="宋体"/>
          <w:color w:val="auto"/>
          <w:sz w:val="28"/>
          <w:szCs w:val="28"/>
        </w:rPr>
        <w:t>本公司参加山东</w:t>
      </w:r>
      <w:r>
        <w:rPr>
          <w:rFonts w:hint="eastAsia" w:ascii="宋体" w:hAnsi="宋体"/>
          <w:color w:val="auto"/>
          <w:sz w:val="28"/>
          <w:szCs w:val="28"/>
          <w:lang w:val="en-US" w:eastAsia="zh-CN"/>
        </w:rPr>
        <w:t>华方</w:t>
      </w:r>
      <w:r>
        <w:rPr>
          <w:rFonts w:hint="eastAsia" w:ascii="宋体" w:hAnsi="宋体"/>
          <w:color w:val="auto"/>
          <w:sz w:val="28"/>
          <w:szCs w:val="28"/>
        </w:rPr>
        <w:t>项目管理有限公司组织的</w:t>
      </w:r>
      <w:r>
        <w:rPr>
          <w:rFonts w:hint="eastAsia" w:ascii="宋体" w:hAnsi="宋体"/>
          <w:color w:val="auto"/>
          <w:sz w:val="28"/>
          <w:szCs w:val="28"/>
          <w:u w:val="single"/>
        </w:rPr>
        <w:t xml:space="preserve">              </w:t>
      </w:r>
      <w:r>
        <w:rPr>
          <w:rFonts w:hint="eastAsia" w:ascii="宋体" w:hAnsi="宋体"/>
          <w:color w:val="auto"/>
          <w:sz w:val="28"/>
          <w:szCs w:val="28"/>
        </w:rPr>
        <w:t>项目（</w:t>
      </w:r>
      <w:r>
        <w:rPr>
          <w:rFonts w:hint="eastAsia" w:ascii="宋体" w:hAnsi="宋体"/>
          <w:color w:val="auto"/>
          <w:sz w:val="28"/>
          <w:szCs w:val="28"/>
          <w:lang w:val="en-US" w:eastAsia="zh-CN"/>
        </w:rPr>
        <w:t>采购</w:t>
      </w:r>
      <w:r>
        <w:rPr>
          <w:rFonts w:hint="eastAsia" w:ascii="宋体" w:hAnsi="宋体"/>
          <w:color w:val="auto"/>
          <w:sz w:val="28"/>
          <w:szCs w:val="28"/>
        </w:rPr>
        <w:t>编号：</w:t>
      </w:r>
      <w:r>
        <w:rPr>
          <w:rFonts w:hint="eastAsia" w:ascii="宋体" w:hAnsi="宋体"/>
          <w:color w:val="auto"/>
          <w:sz w:val="28"/>
          <w:szCs w:val="28"/>
          <w:u w:val="single"/>
        </w:rPr>
        <w:t xml:space="preserve">       </w:t>
      </w:r>
      <w:r>
        <w:rPr>
          <w:rFonts w:hint="eastAsia" w:ascii="宋体" w:hAnsi="宋体"/>
          <w:color w:val="auto"/>
          <w:sz w:val="28"/>
          <w:szCs w:val="28"/>
        </w:rPr>
        <w:t>）采购活动提供本企业制造的货物，由本企业承担工程、提供服务，或者提供其他</w:t>
      </w:r>
      <w:r>
        <w:rPr>
          <w:rFonts w:ascii="宋体" w:hAnsi="宋体"/>
          <w:color w:val="auto"/>
          <w:sz w:val="28"/>
          <w:szCs w:val="28"/>
        </w:rPr>
        <w:t>______</w:t>
      </w:r>
      <w:r>
        <w:rPr>
          <w:rFonts w:hint="eastAsia" w:ascii="宋体" w:hAnsi="宋体"/>
          <w:color w:val="auto"/>
          <w:sz w:val="28"/>
          <w:szCs w:val="28"/>
        </w:rPr>
        <w:t>（请填写：中型、小型、微型）企业制造的货物。本条所称货物不包括使用大型企业注册商标的货物。</w:t>
      </w:r>
      <w:r>
        <w:rPr>
          <w:rFonts w:ascii="宋体" w:hAnsi="宋体"/>
          <w:color w:val="auto"/>
          <w:sz w:val="28"/>
          <w:szCs w:val="28"/>
        </w:rPr>
        <w:t xml:space="preserve"> </w:t>
      </w:r>
    </w:p>
    <w:p>
      <w:pPr>
        <w:spacing w:line="480" w:lineRule="exact"/>
        <w:ind w:firstLine="560" w:firstLineChars="200"/>
        <w:rPr>
          <w:rFonts w:ascii="宋体" w:hAnsi="宋体"/>
          <w:color w:val="auto"/>
          <w:sz w:val="28"/>
          <w:szCs w:val="28"/>
        </w:rPr>
      </w:pPr>
      <w:r>
        <w:rPr>
          <w:rFonts w:hint="eastAsia" w:ascii="宋体" w:hAnsi="宋体"/>
          <w:color w:val="auto"/>
          <w:sz w:val="28"/>
          <w:szCs w:val="28"/>
        </w:rPr>
        <w:t>本公司对上述声明的真实性负责。如有虚假，将依法承担相应责任。</w:t>
      </w:r>
      <w:r>
        <w:rPr>
          <w:rFonts w:ascii="宋体" w:hAnsi="宋体"/>
          <w:color w:val="auto"/>
          <w:sz w:val="28"/>
          <w:szCs w:val="28"/>
        </w:rPr>
        <w:t xml:space="preserve"> </w:t>
      </w:r>
    </w:p>
    <w:p>
      <w:pPr>
        <w:spacing w:line="480" w:lineRule="exact"/>
        <w:ind w:firstLine="2800" w:firstLineChars="1000"/>
        <w:rPr>
          <w:rFonts w:hint="eastAsia" w:ascii="宋体" w:hAnsi="宋体"/>
          <w:color w:val="auto"/>
          <w:sz w:val="28"/>
          <w:szCs w:val="28"/>
        </w:rPr>
      </w:pPr>
    </w:p>
    <w:p>
      <w:pPr>
        <w:spacing w:line="480" w:lineRule="exact"/>
        <w:ind w:firstLine="5180" w:firstLineChars="1850"/>
        <w:rPr>
          <w:rFonts w:ascii="宋体" w:hAnsi="宋体"/>
          <w:color w:val="auto"/>
          <w:sz w:val="28"/>
          <w:szCs w:val="28"/>
        </w:rPr>
      </w:pPr>
      <w:r>
        <w:rPr>
          <w:rFonts w:hint="eastAsia" w:ascii="宋体" w:hAnsi="宋体"/>
          <w:color w:val="auto"/>
          <w:sz w:val="28"/>
          <w:szCs w:val="28"/>
        </w:rPr>
        <w:t>企业名称（单位公章）：</w:t>
      </w:r>
      <w:r>
        <w:rPr>
          <w:rFonts w:ascii="宋体" w:hAnsi="宋体"/>
          <w:color w:val="auto"/>
          <w:sz w:val="28"/>
          <w:szCs w:val="28"/>
        </w:rPr>
        <w:t xml:space="preserve"> </w:t>
      </w:r>
    </w:p>
    <w:p>
      <w:pPr>
        <w:spacing w:line="480" w:lineRule="exact"/>
        <w:ind w:firstLine="5180" w:firstLineChars="1850"/>
        <w:rPr>
          <w:rFonts w:ascii="宋体" w:hAnsi="宋体"/>
          <w:color w:val="auto"/>
          <w:sz w:val="28"/>
          <w:szCs w:val="28"/>
        </w:rPr>
      </w:pPr>
      <w:r>
        <w:rPr>
          <w:rFonts w:hint="eastAsia" w:ascii="宋体" w:hAnsi="宋体"/>
          <w:color w:val="auto"/>
          <w:sz w:val="28"/>
          <w:szCs w:val="28"/>
        </w:rPr>
        <w:t>日期：</w:t>
      </w:r>
      <w:r>
        <w:rPr>
          <w:rFonts w:ascii="宋体" w:hAnsi="宋体"/>
          <w:color w:val="auto"/>
          <w:sz w:val="28"/>
          <w:szCs w:val="28"/>
        </w:rPr>
        <w:t xml:space="preserve"> </w:t>
      </w:r>
      <w:r>
        <w:rPr>
          <w:rFonts w:hint="eastAsia" w:ascii="宋体" w:hAnsi="宋体"/>
          <w:color w:val="auto"/>
          <w:sz w:val="28"/>
          <w:szCs w:val="28"/>
        </w:rPr>
        <w:t xml:space="preserve">  年</w:t>
      </w:r>
      <w:r>
        <w:rPr>
          <w:rFonts w:ascii="宋体" w:hAnsi="宋体"/>
          <w:color w:val="auto"/>
          <w:sz w:val="28"/>
          <w:szCs w:val="28"/>
        </w:rPr>
        <w:t xml:space="preserve"> </w:t>
      </w:r>
      <w:r>
        <w:rPr>
          <w:rFonts w:hint="eastAsia" w:ascii="宋体" w:hAnsi="宋体"/>
          <w:color w:val="auto"/>
          <w:sz w:val="28"/>
          <w:szCs w:val="28"/>
        </w:rPr>
        <w:t xml:space="preserve">  月</w:t>
      </w:r>
      <w:r>
        <w:rPr>
          <w:rFonts w:ascii="宋体" w:hAnsi="宋体"/>
          <w:color w:val="auto"/>
          <w:sz w:val="28"/>
          <w:szCs w:val="28"/>
        </w:rPr>
        <w:t xml:space="preserve"> </w:t>
      </w:r>
      <w:r>
        <w:rPr>
          <w:rFonts w:hint="eastAsia" w:ascii="宋体" w:hAnsi="宋体"/>
          <w:color w:val="auto"/>
          <w:sz w:val="28"/>
          <w:szCs w:val="28"/>
        </w:rPr>
        <w:t xml:space="preserve">     日</w:t>
      </w:r>
      <w:r>
        <w:rPr>
          <w:rFonts w:ascii="宋体" w:hAnsi="宋体"/>
          <w:color w:val="auto"/>
          <w:sz w:val="28"/>
          <w:szCs w:val="28"/>
        </w:rPr>
        <w:t xml:space="preserve"> </w:t>
      </w:r>
    </w:p>
    <w:p>
      <w:pPr>
        <w:spacing w:line="480" w:lineRule="exact"/>
        <w:ind w:firstLine="560" w:firstLineChars="200"/>
        <w:rPr>
          <w:rFonts w:hint="eastAsia" w:ascii="宋体" w:hAnsi="宋体"/>
          <w:color w:val="auto"/>
          <w:sz w:val="28"/>
          <w:szCs w:val="28"/>
        </w:rPr>
      </w:pPr>
    </w:p>
    <w:p>
      <w:pPr>
        <w:spacing w:line="480" w:lineRule="exact"/>
        <w:ind w:firstLine="560" w:firstLineChars="200"/>
        <w:rPr>
          <w:rFonts w:hint="eastAsia" w:ascii="宋体" w:hAnsi="宋体"/>
          <w:color w:val="auto"/>
          <w:sz w:val="28"/>
          <w:szCs w:val="28"/>
        </w:rPr>
      </w:pPr>
    </w:p>
    <w:p>
      <w:pPr>
        <w:spacing w:line="480" w:lineRule="exact"/>
        <w:ind w:firstLine="560" w:firstLineChars="200"/>
        <w:rPr>
          <w:rFonts w:hint="eastAsia" w:ascii="宋体" w:hAnsi="宋体"/>
          <w:color w:val="auto"/>
          <w:sz w:val="28"/>
          <w:szCs w:val="28"/>
        </w:rPr>
      </w:pPr>
      <w:r>
        <w:rPr>
          <w:rFonts w:hint="eastAsia" w:ascii="宋体" w:hAnsi="宋体"/>
          <w:color w:val="auto"/>
          <w:sz w:val="28"/>
          <w:szCs w:val="28"/>
        </w:rPr>
        <w:t>说明：</w:t>
      </w:r>
      <w:r>
        <w:rPr>
          <w:rFonts w:ascii="宋体" w:hAnsi="宋体"/>
          <w:color w:val="auto"/>
          <w:sz w:val="28"/>
          <w:szCs w:val="28"/>
        </w:rPr>
        <w:t>提供其他中小微企业制造的货物，必须同时提供该中小微企业的声明函。</w:t>
      </w: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spacing w:line="480" w:lineRule="exact"/>
        <w:rPr>
          <w:rFonts w:hint="eastAsia" w:ascii="宋体" w:hAnsi="宋体"/>
          <w:color w:val="auto"/>
          <w:sz w:val="28"/>
          <w:szCs w:val="28"/>
        </w:rPr>
      </w:pPr>
    </w:p>
    <w:p>
      <w:pPr>
        <w:pStyle w:val="13"/>
        <w:rPr>
          <w:rFonts w:hint="eastAsia" w:ascii="宋体" w:hAnsi="宋体"/>
          <w:color w:val="auto"/>
          <w:sz w:val="28"/>
          <w:szCs w:val="28"/>
        </w:rPr>
      </w:pPr>
    </w:p>
    <w:p>
      <w:pPr>
        <w:spacing w:line="480" w:lineRule="exact"/>
        <w:rPr>
          <w:rFonts w:hint="eastAsia" w:ascii="宋体" w:hAnsi="宋体"/>
          <w:color w:val="auto"/>
          <w:sz w:val="28"/>
          <w:szCs w:val="28"/>
        </w:rPr>
      </w:pPr>
      <w:r>
        <w:rPr>
          <w:rFonts w:hint="eastAsia" w:ascii="宋体" w:hAnsi="宋体"/>
          <w:color w:val="auto"/>
          <w:sz w:val="28"/>
          <w:szCs w:val="28"/>
        </w:rPr>
        <w:t>附件十</w:t>
      </w:r>
      <w:r>
        <w:rPr>
          <w:rFonts w:hint="eastAsia" w:ascii="宋体" w:hAnsi="宋体"/>
          <w:color w:val="auto"/>
          <w:sz w:val="28"/>
          <w:szCs w:val="28"/>
          <w:lang w:val="en-US" w:eastAsia="zh-CN"/>
        </w:rPr>
        <w:t>二</w:t>
      </w:r>
      <w:r>
        <w:rPr>
          <w:rFonts w:hint="eastAsia" w:ascii="宋体" w:hAnsi="宋体"/>
          <w:color w:val="auto"/>
          <w:sz w:val="28"/>
          <w:szCs w:val="28"/>
        </w:rPr>
        <w:t>：</w:t>
      </w:r>
    </w:p>
    <w:p>
      <w:pPr>
        <w:spacing w:line="480" w:lineRule="exact"/>
        <w:rPr>
          <w:rFonts w:ascii="宋体" w:hAnsi="宋体"/>
          <w:color w:val="auto"/>
          <w:sz w:val="28"/>
          <w:szCs w:val="28"/>
        </w:rPr>
      </w:pPr>
    </w:p>
    <w:p>
      <w:pPr>
        <w:tabs>
          <w:tab w:val="left" w:pos="900"/>
        </w:tabs>
        <w:spacing w:line="480" w:lineRule="exact"/>
        <w:jc w:val="center"/>
        <w:rPr>
          <w:rFonts w:hint="eastAsia" w:ascii="宋体" w:hAnsi="宋体"/>
          <w:b/>
          <w:color w:val="auto"/>
          <w:sz w:val="28"/>
          <w:szCs w:val="28"/>
        </w:rPr>
      </w:pPr>
      <w:r>
        <w:rPr>
          <w:rFonts w:ascii="宋体" w:hAnsi="宋体"/>
          <w:b/>
          <w:color w:val="auto"/>
          <w:sz w:val="28"/>
          <w:szCs w:val="28"/>
        </w:rPr>
        <w:t xml:space="preserve">中小微企业声明函（制造商） </w:t>
      </w:r>
    </w:p>
    <w:p>
      <w:pPr>
        <w:tabs>
          <w:tab w:val="left" w:pos="900"/>
        </w:tabs>
        <w:spacing w:line="480" w:lineRule="exact"/>
        <w:jc w:val="center"/>
        <w:rPr>
          <w:rFonts w:ascii="宋体" w:hAnsi="宋体"/>
          <w:b/>
          <w:color w:val="auto"/>
          <w:sz w:val="28"/>
          <w:szCs w:val="28"/>
        </w:rPr>
      </w:pPr>
    </w:p>
    <w:p>
      <w:pPr>
        <w:spacing w:line="480" w:lineRule="exact"/>
        <w:ind w:firstLine="560" w:firstLineChars="200"/>
        <w:rPr>
          <w:rFonts w:ascii="宋体" w:hAnsi="宋体"/>
          <w:color w:val="auto"/>
          <w:sz w:val="28"/>
          <w:szCs w:val="28"/>
        </w:rPr>
      </w:pPr>
      <w:r>
        <w:rPr>
          <w:rFonts w:ascii="宋体" w:hAnsi="宋体"/>
          <w:color w:val="auto"/>
          <w:sz w:val="28"/>
          <w:szCs w:val="28"/>
        </w:rPr>
        <w:t>本公司郑重声明，根据《政府采购促进中小企业发展暂行办法》（财库[2011]181</w:t>
      </w:r>
      <w:r>
        <w:rPr>
          <w:rFonts w:hint="eastAsia" w:ascii="宋体" w:hAnsi="宋体"/>
          <w:color w:val="auto"/>
          <w:sz w:val="28"/>
          <w:szCs w:val="28"/>
        </w:rPr>
        <w:t>号）的规定和《工业和信息化部、国家统计局、国家发展和改革委员会、财政部关于印发中小企业划型标准规定的通知》（工信部联企业</w:t>
      </w:r>
      <w:r>
        <w:rPr>
          <w:rFonts w:ascii="宋体" w:hAnsi="宋体"/>
          <w:color w:val="auto"/>
          <w:sz w:val="28"/>
          <w:szCs w:val="28"/>
        </w:rPr>
        <w:t>[2011]300</w:t>
      </w:r>
      <w:r>
        <w:rPr>
          <w:rFonts w:hint="eastAsia" w:ascii="宋体" w:hAnsi="宋体"/>
          <w:color w:val="auto"/>
          <w:sz w:val="28"/>
          <w:szCs w:val="28"/>
        </w:rPr>
        <w:t>号）规定的划分标准：第四条第</w:t>
      </w:r>
      <w:r>
        <w:rPr>
          <w:rFonts w:ascii="宋体" w:hAnsi="宋体"/>
          <w:color w:val="auto"/>
          <w:sz w:val="28"/>
          <w:szCs w:val="28"/>
        </w:rPr>
        <w:t>______</w:t>
      </w:r>
      <w:r>
        <w:rPr>
          <w:rFonts w:hint="eastAsia" w:ascii="宋体" w:hAnsi="宋体"/>
          <w:color w:val="auto"/>
          <w:sz w:val="28"/>
          <w:szCs w:val="28"/>
        </w:rPr>
        <w:t>项</w:t>
      </w:r>
      <w:r>
        <w:rPr>
          <w:rFonts w:ascii="宋体" w:hAnsi="宋体"/>
          <w:color w:val="auto"/>
          <w:sz w:val="28"/>
          <w:szCs w:val="28"/>
        </w:rPr>
        <w:t>______</w:t>
      </w:r>
      <w:r>
        <w:rPr>
          <w:rFonts w:hint="eastAsia" w:ascii="宋体" w:hAnsi="宋体"/>
          <w:color w:val="auto"/>
          <w:sz w:val="28"/>
          <w:szCs w:val="28"/>
        </w:rPr>
        <w:t>行业，本公司</w:t>
      </w:r>
      <w:r>
        <w:rPr>
          <w:rFonts w:hint="eastAsia" w:ascii="宋体" w:hAnsi="宋体"/>
          <w:color w:val="auto"/>
          <w:sz w:val="28"/>
          <w:szCs w:val="28"/>
          <w:u w:val="single"/>
        </w:rPr>
        <w:t>（此处填写营业收入或从业人员的具体数据）</w:t>
      </w:r>
      <w:r>
        <w:rPr>
          <w:rFonts w:hint="eastAsia" w:ascii="宋体" w:hAnsi="宋体"/>
          <w:color w:val="auto"/>
          <w:sz w:val="28"/>
          <w:szCs w:val="28"/>
        </w:rPr>
        <w:t>，为</w:t>
      </w:r>
      <w:r>
        <w:rPr>
          <w:rFonts w:ascii="宋体" w:hAnsi="宋体"/>
          <w:color w:val="auto"/>
          <w:sz w:val="28"/>
          <w:szCs w:val="28"/>
        </w:rPr>
        <w:t>______</w:t>
      </w:r>
      <w:r>
        <w:rPr>
          <w:rFonts w:hint="eastAsia" w:ascii="宋体" w:hAnsi="宋体"/>
          <w:color w:val="auto"/>
          <w:sz w:val="28"/>
          <w:szCs w:val="28"/>
        </w:rPr>
        <w:t>（请填写：中型、小型、微型）企业。</w:t>
      </w:r>
      <w:r>
        <w:rPr>
          <w:rFonts w:ascii="宋体" w:hAnsi="宋体"/>
          <w:color w:val="auto"/>
          <w:sz w:val="28"/>
          <w:szCs w:val="28"/>
        </w:rPr>
        <w:t xml:space="preserve"> </w:t>
      </w:r>
    </w:p>
    <w:p>
      <w:pPr>
        <w:spacing w:line="480" w:lineRule="exact"/>
        <w:ind w:firstLine="560" w:firstLineChars="200"/>
        <w:rPr>
          <w:rFonts w:ascii="宋体" w:hAnsi="宋体"/>
          <w:color w:val="auto"/>
          <w:sz w:val="28"/>
          <w:szCs w:val="28"/>
        </w:rPr>
      </w:pPr>
      <w:r>
        <w:rPr>
          <w:rFonts w:hint="eastAsia" w:ascii="宋体" w:hAnsi="宋体"/>
          <w:color w:val="auto"/>
          <w:sz w:val="28"/>
          <w:szCs w:val="28"/>
        </w:rPr>
        <w:t>本公司对上述声明的真实性负责。如有虚假，将依法承担相应责任。</w:t>
      </w:r>
      <w:r>
        <w:rPr>
          <w:rFonts w:ascii="宋体" w:hAnsi="宋体"/>
          <w:color w:val="auto"/>
          <w:sz w:val="28"/>
          <w:szCs w:val="28"/>
        </w:rPr>
        <w:t xml:space="preserve"> </w:t>
      </w:r>
    </w:p>
    <w:p>
      <w:pPr>
        <w:spacing w:line="480" w:lineRule="exact"/>
        <w:ind w:firstLine="5180" w:firstLineChars="1850"/>
        <w:rPr>
          <w:rFonts w:hint="eastAsia" w:ascii="宋体" w:hAnsi="宋体"/>
          <w:color w:val="auto"/>
          <w:sz w:val="28"/>
          <w:szCs w:val="28"/>
        </w:rPr>
      </w:pPr>
    </w:p>
    <w:p>
      <w:pPr>
        <w:spacing w:line="480" w:lineRule="exact"/>
        <w:ind w:firstLine="5180" w:firstLineChars="1850"/>
        <w:rPr>
          <w:rFonts w:hint="eastAsia" w:ascii="宋体" w:hAnsi="宋体"/>
          <w:color w:val="auto"/>
          <w:sz w:val="28"/>
          <w:szCs w:val="28"/>
        </w:rPr>
      </w:pPr>
    </w:p>
    <w:p>
      <w:pPr>
        <w:spacing w:line="480" w:lineRule="exact"/>
        <w:ind w:firstLine="5880" w:firstLineChars="2100"/>
        <w:rPr>
          <w:rFonts w:ascii="宋体" w:hAnsi="宋体"/>
          <w:color w:val="auto"/>
          <w:sz w:val="28"/>
          <w:szCs w:val="28"/>
        </w:rPr>
      </w:pPr>
      <w:r>
        <w:rPr>
          <w:rFonts w:hint="eastAsia" w:ascii="宋体" w:hAnsi="宋体"/>
          <w:color w:val="auto"/>
          <w:sz w:val="28"/>
          <w:szCs w:val="28"/>
        </w:rPr>
        <w:t>企业名称（单位公章）：</w:t>
      </w:r>
      <w:r>
        <w:rPr>
          <w:rFonts w:ascii="宋体" w:hAnsi="宋体"/>
          <w:color w:val="auto"/>
          <w:sz w:val="28"/>
          <w:szCs w:val="28"/>
        </w:rPr>
        <w:t xml:space="preserve"> </w:t>
      </w:r>
    </w:p>
    <w:p>
      <w:pPr>
        <w:spacing w:line="480" w:lineRule="exact"/>
        <w:ind w:firstLine="6300" w:firstLineChars="2250"/>
        <w:rPr>
          <w:rFonts w:hint="eastAsia" w:ascii="宋体" w:hAnsi="宋体"/>
          <w:color w:val="auto"/>
          <w:sz w:val="28"/>
          <w:szCs w:val="28"/>
        </w:rPr>
      </w:pPr>
      <w:r>
        <w:rPr>
          <w:rFonts w:hint="eastAsia" w:ascii="宋体" w:hAnsi="宋体"/>
          <w:color w:val="auto"/>
          <w:sz w:val="28"/>
          <w:szCs w:val="28"/>
        </w:rPr>
        <w:t>日期：</w:t>
      </w:r>
      <w:r>
        <w:rPr>
          <w:rFonts w:ascii="宋体" w:hAnsi="宋体"/>
          <w:color w:val="auto"/>
          <w:sz w:val="28"/>
          <w:szCs w:val="28"/>
        </w:rPr>
        <w:t xml:space="preserve"> </w:t>
      </w:r>
      <w:r>
        <w:rPr>
          <w:rFonts w:hint="eastAsia" w:ascii="宋体" w:hAnsi="宋体"/>
          <w:color w:val="auto"/>
          <w:sz w:val="28"/>
          <w:szCs w:val="28"/>
        </w:rPr>
        <w:t>年</w:t>
      </w:r>
      <w:r>
        <w:rPr>
          <w:rFonts w:ascii="宋体" w:hAnsi="宋体"/>
          <w:color w:val="auto"/>
          <w:sz w:val="28"/>
          <w:szCs w:val="28"/>
        </w:rPr>
        <w:t xml:space="preserve"> </w:t>
      </w:r>
      <w:r>
        <w:rPr>
          <w:rFonts w:hint="eastAsia" w:ascii="宋体" w:hAnsi="宋体"/>
          <w:color w:val="auto"/>
          <w:sz w:val="28"/>
          <w:szCs w:val="28"/>
        </w:rPr>
        <w:t>月</w:t>
      </w:r>
      <w:r>
        <w:rPr>
          <w:rFonts w:ascii="宋体" w:hAnsi="宋体"/>
          <w:color w:val="auto"/>
          <w:sz w:val="28"/>
          <w:szCs w:val="28"/>
        </w:rPr>
        <w:t xml:space="preserve"> </w:t>
      </w:r>
      <w:r>
        <w:rPr>
          <w:rFonts w:hint="eastAsia" w:ascii="宋体" w:hAnsi="宋体"/>
          <w:color w:val="auto"/>
          <w:sz w:val="28"/>
          <w:szCs w:val="28"/>
        </w:rPr>
        <w:t>日</w:t>
      </w: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ind w:firstLine="6300" w:firstLineChars="2250"/>
        <w:rPr>
          <w:rFonts w:hint="eastAsia" w:ascii="宋体" w:hAnsi="宋体"/>
          <w:color w:val="auto"/>
          <w:sz w:val="28"/>
          <w:szCs w:val="28"/>
        </w:rPr>
      </w:pPr>
    </w:p>
    <w:p>
      <w:pPr>
        <w:spacing w:line="480" w:lineRule="exact"/>
        <w:rPr>
          <w:rFonts w:hint="eastAsia" w:ascii="宋体" w:hAnsi="宋体"/>
          <w:color w:val="auto"/>
          <w:sz w:val="28"/>
          <w:szCs w:val="28"/>
        </w:rPr>
      </w:pPr>
    </w:p>
    <w:p>
      <w:pPr>
        <w:spacing w:line="500" w:lineRule="exact"/>
        <w:rPr>
          <w:rFonts w:hint="eastAsia" w:ascii="宋体" w:hAnsi="宋体" w:cs="宋体"/>
          <w:b/>
          <w:color w:val="auto"/>
          <w:sz w:val="28"/>
          <w:szCs w:val="28"/>
        </w:rPr>
      </w:pPr>
    </w:p>
    <w:p>
      <w:pPr>
        <w:spacing w:line="480" w:lineRule="exact"/>
        <w:rPr>
          <w:rFonts w:hint="eastAsia" w:ascii="宋体" w:hAnsi="宋体" w:cs="宋体"/>
          <w:color w:val="auto"/>
          <w:sz w:val="28"/>
          <w:szCs w:val="28"/>
        </w:rPr>
      </w:pPr>
    </w:p>
    <w:p>
      <w:pPr>
        <w:spacing w:line="480" w:lineRule="exact"/>
        <w:rPr>
          <w:rFonts w:hint="eastAsia" w:ascii="宋体" w:hAnsi="宋体" w:cs="宋体"/>
          <w:color w:val="auto"/>
          <w:sz w:val="28"/>
          <w:szCs w:val="28"/>
        </w:rPr>
      </w:pPr>
    </w:p>
    <w:p>
      <w:pPr>
        <w:spacing w:line="480" w:lineRule="exact"/>
        <w:rPr>
          <w:rFonts w:hint="eastAsia" w:ascii="宋体" w:hAnsi="宋体" w:cs="宋体"/>
          <w:color w:val="auto"/>
          <w:sz w:val="28"/>
          <w:szCs w:val="28"/>
        </w:rPr>
      </w:pPr>
    </w:p>
    <w:p>
      <w:pPr>
        <w:spacing w:line="480" w:lineRule="exact"/>
        <w:rPr>
          <w:rFonts w:hint="eastAsia" w:ascii="宋体" w:hAnsi="宋体" w:cs="宋体"/>
          <w:b/>
          <w:color w:val="auto"/>
          <w:sz w:val="28"/>
          <w:szCs w:val="28"/>
        </w:rPr>
      </w:pPr>
      <w:r>
        <w:rPr>
          <w:rFonts w:hint="eastAsia" w:ascii="宋体" w:hAnsi="宋体" w:cs="宋体"/>
          <w:color w:val="auto"/>
          <w:sz w:val="28"/>
          <w:szCs w:val="28"/>
        </w:rPr>
        <w:t>附件十</w:t>
      </w:r>
      <w:r>
        <w:rPr>
          <w:rFonts w:hint="eastAsia" w:ascii="宋体" w:hAnsi="宋体" w:cs="宋体"/>
          <w:color w:val="auto"/>
          <w:sz w:val="28"/>
          <w:szCs w:val="28"/>
          <w:lang w:val="en-US" w:eastAsia="zh-CN"/>
        </w:rPr>
        <w:t>三</w:t>
      </w:r>
      <w:r>
        <w:rPr>
          <w:rFonts w:hint="eastAsia" w:ascii="宋体" w:hAnsi="宋体" w:cs="宋体"/>
          <w:color w:val="auto"/>
          <w:sz w:val="28"/>
          <w:szCs w:val="28"/>
        </w:rPr>
        <w:t>：</w:t>
      </w:r>
    </w:p>
    <w:p>
      <w:pPr>
        <w:jc w:val="center"/>
        <w:rPr>
          <w:rStyle w:val="21"/>
          <w:rFonts w:hint="eastAsia" w:ascii="宋体" w:hAnsi="宋体" w:cs="宋体"/>
          <w:color w:val="auto"/>
          <w:sz w:val="28"/>
          <w:szCs w:val="28"/>
        </w:rPr>
      </w:pPr>
      <w:r>
        <w:rPr>
          <w:rStyle w:val="21"/>
          <w:rFonts w:hint="eastAsia" w:ascii="宋体" w:hAnsi="宋体" w:cs="宋体"/>
          <w:color w:val="auto"/>
          <w:sz w:val="28"/>
          <w:szCs w:val="28"/>
        </w:rPr>
        <w:t>环境标志产品投标价格明细表</w:t>
      </w:r>
    </w:p>
    <w:p>
      <w:pPr>
        <w:jc w:val="center"/>
        <w:rPr>
          <w:rFonts w:hint="eastAsia" w:ascii="宋体" w:hAnsi="宋体" w:cs="宋体"/>
          <w:b/>
          <w:color w:val="auto"/>
          <w:kern w:val="1"/>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序号</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环境标志产品名称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品牌型号</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数量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单价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合价</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79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79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r>
              <w:rPr>
                <w:rFonts w:hint="eastAsia" w:ascii="宋体" w:hAnsi="宋体" w:cs="宋体"/>
                <w:color w:val="auto"/>
                <w:sz w:val="28"/>
                <w:szCs w:val="28"/>
              </w:rPr>
              <w:t>总合计</w:t>
            </w:r>
          </w:p>
        </w:tc>
        <w:tc>
          <w:tcPr>
            <w:tcW w:w="74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8"/>
                <w:szCs w:val="28"/>
              </w:rPr>
            </w:pPr>
          </w:p>
        </w:tc>
      </w:tr>
    </w:tbl>
    <w:p>
      <w:pPr>
        <w:spacing w:line="360" w:lineRule="auto"/>
        <w:rPr>
          <w:rFonts w:hint="eastAsia" w:ascii="宋体" w:hAnsi="宋体" w:cs="宋体"/>
          <w:color w:val="auto"/>
          <w:sz w:val="28"/>
          <w:szCs w:val="28"/>
        </w:rPr>
      </w:pPr>
      <w:r>
        <w:rPr>
          <w:rFonts w:hint="eastAsia" w:ascii="宋体" w:hAnsi="宋体" w:cs="宋体"/>
          <w:color w:val="auto"/>
          <w:sz w:val="28"/>
          <w:szCs w:val="28"/>
        </w:rPr>
        <w:t>说明：1、环保产品是指中国政府采购网发布的最新《环保产品政府采购清单》目录内的产品，并附截图。</w:t>
      </w:r>
    </w:p>
    <w:p>
      <w:pPr>
        <w:spacing w:line="360" w:lineRule="auto"/>
        <w:rPr>
          <w:rFonts w:hint="eastAsia" w:ascii="宋体" w:hAnsi="宋体" w:cs="宋体"/>
          <w:color w:val="auto"/>
          <w:sz w:val="28"/>
          <w:szCs w:val="28"/>
        </w:rPr>
      </w:pPr>
      <w:r>
        <w:rPr>
          <w:rFonts w:hint="eastAsia" w:ascii="宋体" w:hAnsi="宋体" w:cs="宋体"/>
          <w:color w:val="auto"/>
          <w:sz w:val="28"/>
          <w:szCs w:val="28"/>
        </w:rPr>
        <w:t>2、如所投产品为环境标志产品，必须按规定格式逐项填写。如所投产品不是环保产品，则不需填写本表。</w:t>
      </w:r>
    </w:p>
    <w:p>
      <w:pPr>
        <w:pStyle w:val="7"/>
        <w:spacing w:before="120" w:beforeLines="50" w:after="120" w:afterLines="50" w:line="360" w:lineRule="auto"/>
        <w:ind w:firstLine="0" w:firstLineChars="0"/>
        <w:rPr>
          <w:rFonts w:hint="eastAsia" w:ascii="宋体" w:hAnsi="宋体" w:cs="宋体"/>
          <w:b/>
          <w:color w:val="auto"/>
          <w:sz w:val="28"/>
          <w:szCs w:val="28"/>
        </w:rPr>
      </w:pPr>
    </w:p>
    <w:p>
      <w:pPr>
        <w:pStyle w:val="7"/>
        <w:spacing w:before="120" w:beforeLines="50" w:after="120" w:afterLines="50" w:line="360" w:lineRule="auto"/>
        <w:ind w:firstLine="0" w:firstLineChars="0"/>
        <w:rPr>
          <w:rFonts w:hint="eastAsia" w:ascii="宋体" w:hAnsi="宋体" w:cs="宋体"/>
          <w:b/>
          <w:color w:val="auto"/>
          <w:sz w:val="28"/>
          <w:szCs w:val="28"/>
        </w:rPr>
      </w:pPr>
    </w:p>
    <w:p>
      <w:pPr>
        <w:pStyle w:val="7"/>
        <w:spacing w:before="120" w:beforeLines="50" w:after="120" w:afterLines="50" w:line="360" w:lineRule="auto"/>
        <w:ind w:firstLine="0" w:firstLineChars="0"/>
        <w:rPr>
          <w:rFonts w:hint="eastAsia" w:ascii="宋体" w:hAnsi="宋体" w:cs="宋体"/>
          <w:b/>
          <w:color w:val="auto"/>
          <w:sz w:val="28"/>
          <w:szCs w:val="28"/>
        </w:rPr>
      </w:pPr>
    </w:p>
    <w:p>
      <w:pPr>
        <w:spacing w:line="360" w:lineRule="auto"/>
        <w:ind w:firstLine="480"/>
        <w:rPr>
          <w:rFonts w:hint="eastAsia" w:ascii="宋体" w:hAnsi="宋体" w:cs="宋体"/>
          <w:color w:val="auto"/>
          <w:sz w:val="28"/>
          <w:szCs w:val="28"/>
        </w:rPr>
      </w:pPr>
      <w:r>
        <w:rPr>
          <w:rFonts w:hint="eastAsia" w:ascii="宋体" w:hAnsi="宋体" w:cs="宋体"/>
          <w:color w:val="auto"/>
          <w:sz w:val="28"/>
          <w:szCs w:val="28"/>
          <w:lang w:val="en-US" w:eastAsia="zh-CN"/>
        </w:rPr>
        <w:t>供应商</w:t>
      </w:r>
      <w:r>
        <w:rPr>
          <w:rFonts w:hint="eastAsia" w:ascii="宋体" w:hAnsi="宋体" w:cs="宋体"/>
          <w:color w:val="auto"/>
          <w:sz w:val="28"/>
          <w:szCs w:val="28"/>
        </w:rPr>
        <w:t>（公章）：</w:t>
      </w:r>
    </w:p>
    <w:p>
      <w:pPr>
        <w:spacing w:line="360" w:lineRule="auto"/>
        <w:ind w:firstLine="280" w:firstLineChars="100"/>
        <w:rPr>
          <w:rFonts w:hint="eastAsia" w:ascii="宋体" w:hAnsi="宋体" w:cs="宋体"/>
          <w:color w:val="auto"/>
          <w:sz w:val="28"/>
          <w:szCs w:val="28"/>
        </w:rPr>
      </w:pPr>
      <w:r>
        <w:rPr>
          <w:rFonts w:hint="eastAsia" w:ascii="宋体" w:hAnsi="宋体" w:cs="宋体"/>
          <w:color w:val="auto"/>
          <w:sz w:val="28"/>
          <w:szCs w:val="28"/>
        </w:rPr>
        <w:t xml:space="preserve">  法定代表人或</w:t>
      </w:r>
      <w:r>
        <w:rPr>
          <w:rFonts w:hint="eastAsia" w:ascii="宋体" w:hAnsi="宋体" w:cs="宋体"/>
          <w:color w:val="auto"/>
          <w:sz w:val="28"/>
          <w:szCs w:val="28"/>
          <w:lang w:eastAsia="zh-CN"/>
        </w:rPr>
        <w:t>供应商</w:t>
      </w:r>
      <w:r>
        <w:rPr>
          <w:rFonts w:hint="eastAsia" w:ascii="宋体" w:hAnsi="宋体" w:cs="宋体"/>
          <w:color w:val="auto"/>
          <w:sz w:val="28"/>
          <w:szCs w:val="28"/>
        </w:rPr>
        <w:t xml:space="preserve">全权代表：（签字或印章）   </w:t>
      </w:r>
    </w:p>
    <w:p>
      <w:pPr>
        <w:spacing w:line="360" w:lineRule="auto"/>
        <w:jc w:val="right"/>
        <w:rPr>
          <w:rFonts w:hint="eastAsia" w:ascii="宋体" w:hAnsi="宋体" w:cs="宋体"/>
          <w:color w:val="auto"/>
          <w:sz w:val="28"/>
          <w:szCs w:val="28"/>
        </w:rPr>
      </w:pPr>
      <w:r>
        <w:rPr>
          <w:rFonts w:hint="eastAsia" w:ascii="宋体" w:hAnsi="宋体" w:cs="宋体"/>
          <w:color w:val="auto"/>
          <w:sz w:val="28"/>
          <w:szCs w:val="28"/>
        </w:rPr>
        <w:t xml:space="preserve"> </w:t>
      </w:r>
    </w:p>
    <w:p>
      <w:pPr>
        <w:spacing w:line="360" w:lineRule="auto"/>
        <w:jc w:val="right"/>
        <w:rPr>
          <w:rFonts w:hint="eastAsia" w:ascii="宋体" w:hAnsi="宋体" w:cs="宋体"/>
          <w:color w:val="auto"/>
          <w:sz w:val="28"/>
          <w:szCs w:val="28"/>
        </w:rPr>
      </w:pPr>
      <w:r>
        <w:rPr>
          <w:rFonts w:hint="eastAsia" w:ascii="宋体" w:hAnsi="宋体" w:cs="宋体"/>
          <w:color w:val="auto"/>
          <w:sz w:val="28"/>
          <w:szCs w:val="28"/>
        </w:rPr>
        <w:t>年   月   日</w:t>
      </w:r>
    </w:p>
    <w:p>
      <w:pPr>
        <w:rPr>
          <w:rFonts w:hint="eastAsia" w:ascii="宋体" w:hAnsi="宋体" w:cs="宋体"/>
          <w:color w:val="auto"/>
          <w:kern w:val="1"/>
          <w:sz w:val="28"/>
          <w:szCs w:val="28"/>
        </w:rPr>
      </w:pPr>
      <w:r>
        <w:rPr>
          <w:rFonts w:hint="eastAsia" w:ascii="宋体" w:hAnsi="宋体" w:cs="宋体"/>
          <w:color w:val="auto"/>
          <w:kern w:val="1"/>
          <w:sz w:val="28"/>
          <w:szCs w:val="28"/>
        </w:rPr>
        <w:t>附件十</w:t>
      </w:r>
      <w:r>
        <w:rPr>
          <w:rFonts w:hint="eastAsia" w:ascii="宋体" w:hAnsi="宋体" w:cs="宋体"/>
          <w:color w:val="auto"/>
          <w:kern w:val="1"/>
          <w:sz w:val="28"/>
          <w:szCs w:val="28"/>
          <w:lang w:val="en-US" w:eastAsia="zh-CN"/>
        </w:rPr>
        <w:t>四</w:t>
      </w:r>
      <w:r>
        <w:rPr>
          <w:rFonts w:hint="eastAsia" w:ascii="宋体" w:hAnsi="宋体" w:cs="宋体"/>
          <w:color w:val="auto"/>
          <w:kern w:val="1"/>
          <w:sz w:val="28"/>
          <w:szCs w:val="28"/>
        </w:rPr>
        <w:t>：</w:t>
      </w:r>
    </w:p>
    <w:p>
      <w:pPr>
        <w:jc w:val="center"/>
        <w:rPr>
          <w:rStyle w:val="21"/>
          <w:rFonts w:hint="eastAsia" w:ascii="宋体" w:hAnsi="宋体" w:cs="宋体"/>
          <w:color w:val="auto"/>
          <w:sz w:val="28"/>
          <w:szCs w:val="28"/>
        </w:rPr>
      </w:pPr>
      <w:r>
        <w:rPr>
          <w:rStyle w:val="21"/>
          <w:rFonts w:hint="eastAsia" w:ascii="宋体" w:hAnsi="宋体" w:cs="宋体"/>
          <w:color w:val="auto"/>
          <w:sz w:val="28"/>
          <w:szCs w:val="28"/>
        </w:rPr>
        <w:t>残疾人福利性单位声明函</w:t>
      </w:r>
    </w:p>
    <w:p>
      <w:pPr>
        <w:spacing w:line="360" w:lineRule="auto"/>
        <w:ind w:firstLine="584" w:firstLineChars="200"/>
        <w:rPr>
          <w:rFonts w:hint="eastAsia" w:ascii="宋体" w:hAnsi="宋体" w:cs="宋体"/>
          <w:color w:val="auto"/>
          <w:spacing w:val="6"/>
          <w:sz w:val="28"/>
          <w:szCs w:val="28"/>
        </w:rPr>
      </w:pPr>
    </w:p>
    <w:p>
      <w:pPr>
        <w:spacing w:line="360" w:lineRule="auto"/>
        <w:ind w:firstLine="584" w:firstLineChars="200"/>
        <w:rPr>
          <w:rFonts w:hint="eastAsia" w:ascii="宋体" w:hAnsi="宋体" w:cs="宋体"/>
          <w:color w:val="auto"/>
          <w:spacing w:val="6"/>
          <w:sz w:val="28"/>
          <w:szCs w:val="28"/>
        </w:rPr>
      </w:pPr>
      <w:r>
        <w:rPr>
          <w:rFonts w:hint="eastAsia" w:ascii="宋体" w:hAnsi="宋体" w:cs="宋体"/>
          <w:color w:val="auto"/>
          <w:spacing w:val="6"/>
          <w:sz w:val="28"/>
          <w:szCs w:val="28"/>
        </w:rPr>
        <w:t>本单位郑重声明，根据《财政部 民政部 中国残疾人联合会关于促进残疾人就业政府采购政策的通知》（财库</w:t>
      </w:r>
      <w:r>
        <w:rPr>
          <w:rFonts w:hint="eastAsia" w:ascii="宋体" w:hAnsi="宋体" w:cs="宋体"/>
          <w:color w:val="auto"/>
          <w:sz w:val="28"/>
          <w:szCs w:val="28"/>
        </w:rPr>
        <w:t>〔2017〕 141</w:t>
      </w:r>
      <w:r>
        <w:rPr>
          <w:rFonts w:hint="eastAsia" w:ascii="宋体" w:hAnsi="宋体" w:cs="宋体"/>
          <w:color w:val="auto"/>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hint="eastAsia" w:ascii="宋体" w:hAnsi="宋体" w:cs="宋体"/>
          <w:color w:val="auto"/>
          <w:spacing w:val="6"/>
          <w:sz w:val="28"/>
          <w:szCs w:val="28"/>
        </w:rPr>
      </w:pPr>
      <w:r>
        <w:rPr>
          <w:rFonts w:hint="eastAsia" w:ascii="宋体" w:hAnsi="宋体" w:cs="宋体"/>
          <w:color w:val="auto"/>
          <w:spacing w:val="6"/>
          <w:sz w:val="28"/>
          <w:szCs w:val="28"/>
        </w:rPr>
        <w:t>本单位对上述声明的真实性负责。如有虚假，将依法承担相应责任。</w:t>
      </w:r>
    </w:p>
    <w:p>
      <w:pPr>
        <w:spacing w:line="360" w:lineRule="auto"/>
        <w:ind w:firstLine="584" w:firstLineChars="200"/>
        <w:rPr>
          <w:rFonts w:hint="eastAsia" w:ascii="宋体" w:hAnsi="宋体" w:cs="宋体"/>
          <w:color w:val="auto"/>
          <w:spacing w:val="6"/>
          <w:sz w:val="28"/>
          <w:szCs w:val="28"/>
        </w:rPr>
      </w:pPr>
    </w:p>
    <w:p>
      <w:pPr>
        <w:spacing w:line="360" w:lineRule="auto"/>
        <w:ind w:firstLine="584" w:firstLineChars="200"/>
        <w:rPr>
          <w:rFonts w:hint="eastAsia" w:ascii="宋体" w:hAnsi="宋体" w:cs="宋体"/>
          <w:color w:val="auto"/>
          <w:spacing w:val="6"/>
          <w:sz w:val="28"/>
          <w:szCs w:val="28"/>
        </w:rPr>
      </w:pPr>
    </w:p>
    <w:p>
      <w:pPr>
        <w:spacing w:line="360" w:lineRule="auto"/>
        <w:rPr>
          <w:rFonts w:hint="eastAsia" w:ascii="宋体" w:hAnsi="宋体" w:cs="宋体"/>
          <w:color w:val="auto"/>
          <w:spacing w:val="6"/>
          <w:sz w:val="28"/>
          <w:szCs w:val="28"/>
        </w:rPr>
      </w:pPr>
    </w:p>
    <w:p>
      <w:pPr>
        <w:spacing w:line="360" w:lineRule="auto"/>
        <w:ind w:firstLine="584" w:firstLineChars="200"/>
        <w:rPr>
          <w:rFonts w:hint="eastAsia" w:ascii="宋体" w:hAnsi="宋体" w:cs="宋体"/>
          <w:color w:val="auto"/>
          <w:spacing w:val="6"/>
          <w:sz w:val="28"/>
          <w:szCs w:val="28"/>
        </w:rPr>
      </w:pPr>
    </w:p>
    <w:p>
      <w:pPr>
        <w:spacing w:line="360" w:lineRule="auto"/>
        <w:ind w:firstLine="584" w:firstLineChars="200"/>
        <w:rPr>
          <w:rFonts w:hint="eastAsia" w:ascii="宋体" w:hAnsi="宋体" w:cs="宋体"/>
          <w:color w:val="auto"/>
          <w:spacing w:val="6"/>
          <w:sz w:val="28"/>
          <w:szCs w:val="28"/>
        </w:rPr>
      </w:pPr>
    </w:p>
    <w:p>
      <w:pPr>
        <w:spacing w:line="360" w:lineRule="auto"/>
        <w:rPr>
          <w:rFonts w:hint="eastAsia" w:ascii="宋体" w:hAnsi="宋体" w:cs="宋体"/>
          <w:color w:val="auto"/>
          <w:spacing w:val="6"/>
          <w:sz w:val="28"/>
          <w:szCs w:val="28"/>
        </w:rPr>
      </w:pPr>
    </w:p>
    <w:p>
      <w:pPr>
        <w:spacing w:line="460" w:lineRule="exac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供应商</w:t>
      </w:r>
      <w:r>
        <w:rPr>
          <w:rFonts w:hint="eastAsia" w:ascii="宋体" w:hAnsi="宋体" w:cs="宋体"/>
          <w:color w:val="auto"/>
          <w:sz w:val="28"/>
          <w:szCs w:val="28"/>
        </w:rPr>
        <w:t>（盖章）：</w:t>
      </w:r>
    </w:p>
    <w:p>
      <w:pPr>
        <w:spacing w:line="460" w:lineRule="exact"/>
        <w:ind w:firstLine="560" w:firstLineChars="200"/>
        <w:rPr>
          <w:rFonts w:hint="eastAsia" w:ascii="宋体" w:hAnsi="宋体" w:cs="宋体"/>
          <w:color w:val="auto"/>
          <w:sz w:val="28"/>
          <w:szCs w:val="28"/>
        </w:rPr>
      </w:pPr>
    </w:p>
    <w:p>
      <w:pPr>
        <w:spacing w:line="4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法定代表人或</w:t>
      </w:r>
      <w:r>
        <w:rPr>
          <w:rFonts w:hint="eastAsia" w:ascii="宋体" w:hAnsi="宋体" w:cs="宋体"/>
          <w:color w:val="auto"/>
          <w:sz w:val="28"/>
          <w:szCs w:val="28"/>
          <w:lang w:eastAsia="zh-CN"/>
        </w:rPr>
        <w:t>供应商</w:t>
      </w:r>
      <w:r>
        <w:rPr>
          <w:rFonts w:hint="eastAsia" w:ascii="宋体" w:hAnsi="宋体" w:cs="宋体"/>
          <w:color w:val="auto"/>
          <w:sz w:val="28"/>
          <w:szCs w:val="28"/>
        </w:rPr>
        <w:t>全权代表（签字）：</w:t>
      </w:r>
    </w:p>
    <w:p>
      <w:pPr>
        <w:spacing w:line="460" w:lineRule="exact"/>
        <w:ind w:firstLine="560" w:firstLineChars="200"/>
        <w:rPr>
          <w:rFonts w:hint="eastAsia" w:ascii="宋体" w:hAnsi="宋体" w:cs="宋体"/>
          <w:color w:val="auto"/>
          <w:sz w:val="28"/>
          <w:szCs w:val="28"/>
        </w:rPr>
      </w:pPr>
    </w:p>
    <w:p>
      <w:pPr>
        <w:spacing w:line="46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 xml:space="preserve">                                         </w:t>
      </w:r>
    </w:p>
    <w:p>
      <w:pPr>
        <w:spacing w:line="460" w:lineRule="exact"/>
        <w:ind w:firstLine="560" w:firstLineChars="200"/>
        <w:rPr>
          <w:rFonts w:hint="eastAsia" w:ascii="宋体" w:hAnsi="宋体" w:cs="宋体"/>
          <w:color w:val="auto"/>
          <w:sz w:val="28"/>
          <w:szCs w:val="28"/>
        </w:rPr>
      </w:pPr>
    </w:p>
    <w:p>
      <w:pPr>
        <w:spacing w:line="460" w:lineRule="exact"/>
        <w:ind w:firstLine="560" w:firstLineChars="200"/>
        <w:rPr>
          <w:rFonts w:hint="eastAsia" w:ascii="宋体" w:hAnsi="宋体" w:cs="宋体"/>
          <w:color w:val="auto"/>
          <w:sz w:val="28"/>
          <w:szCs w:val="28"/>
        </w:rPr>
      </w:pPr>
    </w:p>
    <w:p>
      <w:pPr>
        <w:spacing w:line="460" w:lineRule="exact"/>
        <w:ind w:firstLine="560" w:firstLineChars="200"/>
        <w:jc w:val="right"/>
        <w:rPr>
          <w:rFonts w:hint="eastAsia" w:ascii="宋体" w:hAnsi="宋体" w:cs="宋体"/>
          <w:color w:val="auto"/>
          <w:sz w:val="28"/>
          <w:szCs w:val="28"/>
        </w:rPr>
      </w:pPr>
    </w:p>
    <w:p>
      <w:pPr>
        <w:spacing w:line="460" w:lineRule="exact"/>
        <w:ind w:firstLine="560" w:firstLineChars="200"/>
        <w:jc w:val="right"/>
        <w:rPr>
          <w:rFonts w:hint="eastAsia" w:ascii="宋体" w:hAnsi="宋体" w:cs="宋体"/>
          <w:color w:val="auto"/>
          <w:sz w:val="28"/>
          <w:szCs w:val="28"/>
        </w:rPr>
      </w:pPr>
      <w:r>
        <w:rPr>
          <w:rFonts w:hint="eastAsia" w:ascii="宋体" w:hAnsi="宋体" w:cs="宋体"/>
          <w:color w:val="auto"/>
          <w:sz w:val="28"/>
          <w:szCs w:val="28"/>
        </w:rPr>
        <w:t xml:space="preserve"> 日期：    年    月    日</w:t>
      </w:r>
    </w:p>
    <w:p>
      <w:pPr>
        <w:rPr>
          <w:rFonts w:hint="eastAsia" w:ascii="宋体" w:hAnsi="宋体" w:cs="宋体"/>
          <w:b/>
          <w:bCs/>
          <w:color w:val="auto"/>
          <w:sz w:val="28"/>
          <w:szCs w:val="28"/>
        </w:rPr>
      </w:pPr>
      <w:r>
        <w:rPr>
          <w:rFonts w:hint="eastAsia" w:ascii="宋体" w:hAnsi="宋体"/>
          <w:color w:val="auto"/>
          <w:sz w:val="28"/>
          <w:szCs w:val="28"/>
        </w:rPr>
        <w:t>附件十</w:t>
      </w:r>
      <w:r>
        <w:rPr>
          <w:rFonts w:hint="eastAsia" w:ascii="宋体" w:hAnsi="宋体"/>
          <w:color w:val="auto"/>
          <w:sz w:val="28"/>
          <w:szCs w:val="28"/>
          <w:lang w:val="en-US" w:eastAsia="zh-CN"/>
        </w:rPr>
        <w:t>五</w:t>
      </w:r>
      <w:r>
        <w:rPr>
          <w:rFonts w:hint="eastAsia" w:ascii="宋体" w:hAnsi="宋体"/>
          <w:color w:val="auto"/>
          <w:sz w:val="28"/>
          <w:szCs w:val="28"/>
        </w:rPr>
        <w:t>：</w:t>
      </w:r>
    </w:p>
    <w:p>
      <w:pPr>
        <w:topLinePunct/>
        <w:spacing w:line="500" w:lineRule="exact"/>
        <w:ind w:left="105" w:leftChars="50" w:right="105" w:rightChars="50"/>
        <w:jc w:val="center"/>
        <w:rPr>
          <w:rFonts w:hint="eastAsia" w:ascii="宋体" w:hAnsi="宋体" w:cs="宋体"/>
          <w:b/>
          <w:bCs/>
          <w:color w:val="auto"/>
          <w:sz w:val="28"/>
          <w:szCs w:val="28"/>
        </w:rPr>
      </w:pPr>
      <w:r>
        <w:rPr>
          <w:rFonts w:hint="eastAsia" w:ascii="宋体" w:hAnsi="宋体" w:cs="宋体"/>
          <w:b/>
          <w:bCs/>
          <w:color w:val="auto"/>
          <w:sz w:val="28"/>
          <w:szCs w:val="28"/>
        </w:rPr>
        <w:t>供应商认为有必要提供的其他资料</w:t>
      </w:r>
    </w:p>
    <w:p>
      <w:pPr>
        <w:spacing w:line="500" w:lineRule="exact"/>
        <w:ind w:left="105" w:leftChars="50" w:right="105" w:rightChars="50"/>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5" w:hRule="atLeast"/>
          <w:jc w:val="center"/>
        </w:trPr>
        <w:tc>
          <w:tcPr>
            <w:tcW w:w="802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ascii="宋体" w:hAnsi="宋体"/>
                <w:color w:val="auto"/>
                <w:kern w:val="0"/>
                <w:sz w:val="28"/>
                <w:szCs w:val="28"/>
              </w:rPr>
            </w:pPr>
          </w:p>
        </w:tc>
      </w:tr>
    </w:tbl>
    <w:p>
      <w:pPr>
        <w:spacing w:line="500" w:lineRule="exact"/>
        <w:ind w:left="105" w:leftChars="50" w:right="105" w:rightChars="50"/>
        <w:rPr>
          <w:rFonts w:hint="eastAsia" w:ascii="宋体" w:hAnsi="宋体"/>
          <w:color w:val="auto"/>
          <w:sz w:val="28"/>
          <w:szCs w:val="28"/>
        </w:rPr>
      </w:pPr>
    </w:p>
    <w:p>
      <w:pPr>
        <w:spacing w:line="500" w:lineRule="exact"/>
        <w:ind w:left="105" w:leftChars="50" w:right="105" w:rightChars="50"/>
        <w:jc w:val="center"/>
        <w:rPr>
          <w:rFonts w:hint="eastAsia" w:ascii="宋体" w:hAnsi="宋体"/>
          <w:b/>
          <w:color w:val="auto"/>
          <w:sz w:val="28"/>
          <w:szCs w:val="28"/>
        </w:rPr>
      </w:pPr>
    </w:p>
    <w:p>
      <w:pPr>
        <w:spacing w:line="500" w:lineRule="exact"/>
        <w:ind w:left="105" w:leftChars="50" w:right="105" w:rightChars="50"/>
        <w:jc w:val="center"/>
        <w:rPr>
          <w:rFonts w:hint="eastAsia" w:ascii="宋体" w:hAnsi="宋体"/>
          <w:b/>
          <w:color w:val="auto"/>
          <w:sz w:val="28"/>
          <w:szCs w:val="28"/>
        </w:rPr>
      </w:pP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供应商</w:t>
      </w:r>
      <w:r>
        <w:rPr>
          <w:rFonts w:hint="eastAsia" w:ascii="宋体" w:hAnsi="宋体" w:cs="宋体"/>
          <w:color w:val="auto"/>
          <w:sz w:val="28"/>
          <w:szCs w:val="28"/>
        </w:rPr>
        <w:t>：（公章）</w:t>
      </w:r>
    </w:p>
    <w:p>
      <w:pPr>
        <w:spacing w:line="360" w:lineRule="auto"/>
        <w:ind w:firstLine="480"/>
        <w:rPr>
          <w:rFonts w:hint="eastAsia" w:ascii="宋体" w:hAnsi="宋体" w:cs="宋体"/>
          <w:color w:val="auto"/>
          <w:sz w:val="28"/>
          <w:szCs w:val="28"/>
          <w:lang w:val="zh-CN"/>
        </w:rPr>
      </w:pPr>
      <w:r>
        <w:rPr>
          <w:rFonts w:hint="eastAsia" w:ascii="宋体" w:hAnsi="宋体" w:cs="宋体"/>
          <w:color w:val="auto"/>
          <w:sz w:val="28"/>
          <w:szCs w:val="28"/>
        </w:rPr>
        <w:t>法定代表人或授权代理人</w:t>
      </w:r>
      <w:r>
        <w:rPr>
          <w:rFonts w:hint="eastAsia" w:ascii="宋体" w:hAnsi="宋体" w:cs="宋体"/>
          <w:color w:val="auto"/>
          <w:sz w:val="28"/>
          <w:szCs w:val="28"/>
          <w:lang w:val="zh-CN"/>
        </w:rPr>
        <w:t>（</w:t>
      </w:r>
      <w:r>
        <w:rPr>
          <w:rFonts w:hint="eastAsia" w:ascii="宋体" w:hAnsi="宋体" w:cs="宋体"/>
          <w:color w:val="auto"/>
          <w:sz w:val="28"/>
          <w:szCs w:val="28"/>
        </w:rPr>
        <w:t>签字或盖章</w:t>
      </w:r>
      <w:r>
        <w:rPr>
          <w:rFonts w:hint="eastAsia" w:ascii="宋体" w:hAnsi="宋体" w:cs="宋体"/>
          <w:color w:val="auto"/>
          <w:sz w:val="28"/>
          <w:szCs w:val="28"/>
          <w:lang w:val="zh-CN"/>
        </w:rPr>
        <w:t>）：</w:t>
      </w:r>
    </w:p>
    <w:p>
      <w:pPr>
        <w:spacing w:line="360" w:lineRule="auto"/>
        <w:ind w:firstLine="480"/>
        <w:rPr>
          <w:rFonts w:hint="eastAsia" w:ascii="宋体" w:hAnsi="宋体" w:cs="宋体"/>
          <w:color w:val="auto"/>
          <w:sz w:val="28"/>
          <w:szCs w:val="28"/>
        </w:rPr>
      </w:pPr>
    </w:p>
    <w:p>
      <w:pPr>
        <w:spacing w:line="360" w:lineRule="auto"/>
        <w:ind w:firstLine="480"/>
        <w:rPr>
          <w:rFonts w:hint="eastAsia" w:ascii="宋体" w:hAnsi="宋体" w:cs="宋体"/>
          <w:color w:val="auto"/>
          <w:sz w:val="28"/>
          <w:szCs w:val="28"/>
        </w:rPr>
      </w:pPr>
    </w:p>
    <w:p>
      <w:pPr>
        <w:spacing w:line="360" w:lineRule="auto"/>
        <w:ind w:firstLine="480"/>
        <w:rPr>
          <w:rFonts w:hint="eastAsia" w:ascii="宋体" w:hAnsi="宋体" w:cs="宋体"/>
          <w:color w:val="auto"/>
          <w:sz w:val="28"/>
          <w:szCs w:val="28"/>
        </w:rPr>
      </w:pPr>
    </w:p>
    <w:p>
      <w:pPr>
        <w:spacing w:line="360" w:lineRule="auto"/>
        <w:ind w:firstLine="480"/>
        <w:rPr>
          <w:rFonts w:hint="eastAsia" w:ascii="宋体" w:hAnsi="宋体" w:cs="宋体"/>
          <w:color w:val="auto"/>
          <w:sz w:val="28"/>
          <w:szCs w:val="28"/>
        </w:rPr>
      </w:pPr>
    </w:p>
    <w:p>
      <w:pPr>
        <w:spacing w:line="360" w:lineRule="auto"/>
        <w:ind w:firstLine="480"/>
        <w:rPr>
          <w:rFonts w:hint="eastAsia" w:ascii="宋体" w:hAnsi="宋体" w:cs="宋体"/>
          <w:color w:val="auto"/>
          <w:sz w:val="28"/>
          <w:szCs w:val="28"/>
        </w:rPr>
      </w:pPr>
    </w:p>
    <w:p>
      <w:pPr>
        <w:spacing w:line="360" w:lineRule="auto"/>
        <w:ind w:firstLine="480"/>
        <w:rPr>
          <w:rFonts w:hint="eastAsia" w:ascii="宋体" w:hAnsi="宋体" w:cs="宋体"/>
          <w:color w:val="auto"/>
          <w:sz w:val="28"/>
          <w:szCs w:val="28"/>
        </w:rPr>
      </w:pPr>
    </w:p>
    <w:p>
      <w:pPr>
        <w:spacing w:line="360" w:lineRule="auto"/>
        <w:ind w:firstLine="480"/>
        <w:jc w:val="right"/>
        <w:rPr>
          <w:rFonts w:hint="eastAsia" w:ascii="宋体" w:hAnsi="宋体" w:cs="宋体"/>
          <w:b/>
          <w:color w:val="auto"/>
          <w:sz w:val="28"/>
          <w:szCs w:val="28"/>
        </w:rPr>
      </w:pPr>
      <w:r>
        <w:rPr>
          <w:rFonts w:hint="eastAsia" w:ascii="宋体" w:hAnsi="宋体" w:cs="宋体"/>
          <w:color w:val="auto"/>
          <w:sz w:val="28"/>
          <w:szCs w:val="28"/>
        </w:rPr>
        <w:t>日     期：   年    月    日</w:t>
      </w:r>
    </w:p>
    <w:p>
      <w:pPr>
        <w:rPr>
          <w:rFonts w:hint="eastAsia" w:ascii="宋体" w:hAnsi="宋体"/>
          <w:color w:val="auto"/>
          <w:sz w:val="28"/>
          <w:szCs w:val="28"/>
        </w:rPr>
      </w:pPr>
      <w:r>
        <w:rPr>
          <w:rFonts w:hint="eastAsia" w:ascii="宋体" w:hAnsi="宋体"/>
          <w:color w:val="auto"/>
          <w:sz w:val="28"/>
          <w:szCs w:val="28"/>
        </w:rPr>
        <w:br w:type="page"/>
      </w:r>
    </w:p>
    <w:p>
      <w:pPr>
        <w:spacing w:line="480" w:lineRule="exact"/>
        <w:ind w:firstLine="2249" w:firstLineChars="800"/>
        <w:jc w:val="left"/>
        <w:rPr>
          <w:rFonts w:hint="eastAsia" w:ascii="宋体" w:hAnsi="宋体"/>
          <w:b/>
          <w:color w:val="auto"/>
          <w:sz w:val="28"/>
          <w:szCs w:val="28"/>
        </w:rPr>
      </w:pPr>
      <w:r>
        <w:rPr>
          <w:rFonts w:hint="eastAsia" w:ascii="宋体" w:hAnsi="宋体"/>
          <w:b/>
          <w:color w:val="auto"/>
          <w:sz w:val="28"/>
          <w:szCs w:val="28"/>
          <w:lang w:val="en-US" w:eastAsia="zh-CN"/>
        </w:rPr>
        <w:t>响应</w:t>
      </w:r>
      <w:r>
        <w:rPr>
          <w:rFonts w:ascii="宋体" w:hAnsi="宋体"/>
          <w:b/>
          <w:color w:val="auto"/>
          <w:sz w:val="28"/>
          <w:szCs w:val="28"/>
        </w:rPr>
        <w:t>文件包装袋密封件正面</w:t>
      </w:r>
      <w:r>
        <w:rPr>
          <w:rFonts w:hint="eastAsia" w:ascii="宋体" w:hAnsi="宋体"/>
          <w:b/>
          <w:color w:val="auto"/>
          <w:sz w:val="28"/>
          <w:szCs w:val="28"/>
        </w:rPr>
        <w:t>、封口等</w:t>
      </w:r>
      <w:r>
        <w:rPr>
          <w:rFonts w:ascii="宋体" w:hAnsi="宋体"/>
          <w:b/>
          <w:color w:val="auto"/>
          <w:sz w:val="28"/>
          <w:szCs w:val="28"/>
        </w:rPr>
        <w:t>格式</w:t>
      </w:r>
    </w:p>
    <w:tbl>
      <w:tblPr>
        <w:tblStyle w:val="18"/>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4224" w:type="dxa"/>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b/>
                <w:bCs/>
                <w:color w:val="auto"/>
                <w:sz w:val="28"/>
                <w:szCs w:val="28"/>
              </w:rPr>
            </w:pPr>
            <w:r>
              <w:rPr>
                <w:rFonts w:hint="eastAsia" w:ascii="宋体" w:hAnsi="宋体"/>
                <w:b/>
                <w:bCs/>
                <w:color w:val="auto"/>
                <w:sz w:val="28"/>
                <w:szCs w:val="28"/>
                <w:lang w:val="en-US" w:eastAsia="zh-CN"/>
              </w:rPr>
              <w:t>响应</w:t>
            </w:r>
            <w:r>
              <w:rPr>
                <w:rFonts w:hint="eastAsia" w:ascii="宋体" w:hAnsi="宋体"/>
                <w:b/>
                <w:bCs/>
                <w:color w:val="auto"/>
                <w:sz w:val="28"/>
                <w:szCs w:val="28"/>
              </w:rPr>
              <w:t>文件</w:t>
            </w:r>
          </w:p>
          <w:p>
            <w:pPr>
              <w:keepNext w:val="0"/>
              <w:keepLines w:val="0"/>
              <w:suppressLineNumbers w:val="0"/>
              <w:spacing w:before="0" w:beforeAutospacing="0" w:after="0" w:afterAutospacing="0" w:line="460" w:lineRule="exact"/>
              <w:ind w:left="0" w:right="0"/>
              <w:jc w:val="center"/>
              <w:rPr>
                <w:rFonts w:hint="eastAsia" w:ascii="宋体" w:hAnsi="宋体"/>
                <w:b/>
                <w:bCs/>
                <w:color w:val="auto"/>
                <w:sz w:val="28"/>
                <w:szCs w:val="28"/>
              </w:rPr>
            </w:pPr>
            <w:r>
              <w:rPr>
                <w:rFonts w:hint="eastAsia" w:ascii="宋体" w:hAnsi="宋体"/>
                <w:b/>
                <w:bCs/>
                <w:color w:val="auto"/>
                <w:sz w:val="28"/>
                <w:szCs w:val="28"/>
              </w:rPr>
              <w:t>（正本）</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项目名称：</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地址：</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电话：</w:t>
            </w:r>
          </w:p>
          <w:p>
            <w:pPr>
              <w:keepNext w:val="0"/>
              <w:keepLines w:val="0"/>
              <w:suppressLineNumbers w:val="0"/>
              <w:spacing w:before="0" w:beforeAutospacing="0" w:after="0" w:afterAutospacing="0" w:line="460" w:lineRule="exact"/>
              <w:ind w:left="0" w:right="0"/>
              <w:jc w:val="left"/>
              <w:rPr>
                <w:rFonts w:hint="eastAsia" w:eastAsia="宋体"/>
                <w:color w:val="auto"/>
                <w:sz w:val="28"/>
                <w:szCs w:val="28"/>
                <w:lang w:eastAsia="zh-CN"/>
              </w:rPr>
            </w:pPr>
            <w:r>
              <w:rPr>
                <w:rFonts w:hint="eastAsia" w:ascii="宋体" w:hAnsi="宋体"/>
                <w:color w:val="auto"/>
                <w:sz w:val="28"/>
                <w:szCs w:val="28"/>
                <w:lang w:eastAsia="zh-CN"/>
              </w:rPr>
              <w:t>邮政编码：</w:t>
            </w:r>
          </w:p>
        </w:tc>
        <w:tc>
          <w:tcPr>
            <w:tcW w:w="4620" w:type="dxa"/>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响应文件</w:t>
            </w:r>
          </w:p>
          <w:p>
            <w:pPr>
              <w:keepNext w:val="0"/>
              <w:keepLines w:val="0"/>
              <w:suppressLineNumbers w:val="0"/>
              <w:spacing w:before="0" w:beforeAutospacing="0" w:after="0" w:afterAutospacing="0" w:line="460" w:lineRule="exact"/>
              <w:ind w:left="0" w:right="0"/>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（副本）</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 xml:space="preserve">项目名称： </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地址：</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电话：</w:t>
            </w:r>
          </w:p>
          <w:p>
            <w:pPr>
              <w:keepNext w:val="0"/>
              <w:keepLines w:val="0"/>
              <w:suppressLineNumbers w:val="0"/>
              <w:spacing w:before="0" w:beforeAutospacing="0" w:after="0" w:afterAutospacing="0" w:line="460" w:lineRule="exact"/>
              <w:ind w:left="0" w:right="0"/>
              <w:jc w:val="left"/>
              <w:rPr>
                <w:rFonts w:hint="default"/>
                <w:color w:val="auto"/>
                <w:sz w:val="28"/>
                <w:szCs w:val="28"/>
              </w:rPr>
            </w:pPr>
            <w:r>
              <w:rPr>
                <w:rFonts w:hint="eastAsia" w:ascii="宋体" w:hAnsi="宋体"/>
                <w:color w:val="auto"/>
                <w:sz w:val="28"/>
                <w:szCs w:val="28"/>
                <w:lang w:eastAsia="zh-CN"/>
              </w:rPr>
              <w:t>邮政编码：</w:t>
            </w:r>
          </w:p>
        </w:tc>
      </w:tr>
    </w:tbl>
    <w:p>
      <w:pPr>
        <w:rPr>
          <w:rFonts w:hAnsi="宋体"/>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报价一览表</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项目名称：</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地址：</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电话：</w:t>
            </w:r>
          </w:p>
          <w:p>
            <w:pPr>
              <w:keepNext w:val="0"/>
              <w:keepLines w:val="0"/>
              <w:suppressLineNumbers w:val="0"/>
              <w:spacing w:before="0" w:beforeAutospacing="0" w:after="0" w:afterAutospacing="0" w:line="460" w:lineRule="exact"/>
              <w:ind w:left="0" w:right="0"/>
              <w:jc w:val="left"/>
              <w:rPr>
                <w:rFonts w:hint="default"/>
                <w:color w:val="auto"/>
                <w:sz w:val="28"/>
                <w:szCs w:val="28"/>
              </w:rPr>
            </w:pPr>
            <w:r>
              <w:rPr>
                <w:rFonts w:hint="eastAsia" w:ascii="宋体" w:hAnsi="宋体"/>
                <w:color w:val="auto"/>
                <w:sz w:val="28"/>
                <w:szCs w:val="28"/>
                <w:lang w:eastAsia="zh-CN"/>
              </w:rPr>
              <w:t>邮政编码：</w:t>
            </w:r>
          </w:p>
        </w:tc>
        <w:tc>
          <w:tcPr>
            <w:tcW w:w="4620" w:type="dxa"/>
            <w:tcBorders>
              <w:bottom w:val="single" w:color="auto" w:sz="4" w:space="0"/>
            </w:tcBorders>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color w:val="auto"/>
                <w:sz w:val="28"/>
                <w:szCs w:val="28"/>
              </w:rPr>
            </w:pPr>
            <w:r>
              <w:rPr>
                <w:rFonts w:hint="eastAsia" w:ascii="宋体" w:hAnsi="宋体"/>
                <w:b/>
                <w:bCs/>
                <w:color w:val="auto"/>
                <w:sz w:val="28"/>
                <w:szCs w:val="28"/>
              </w:rPr>
              <w:t>资质证明文件</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 xml:space="preserve">项目名称： </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地址：</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rPr>
              <w:t>电话：</w:t>
            </w:r>
          </w:p>
          <w:p>
            <w:pPr>
              <w:keepNext w:val="0"/>
              <w:keepLines w:val="0"/>
              <w:suppressLineNumbers w:val="0"/>
              <w:spacing w:before="0" w:beforeAutospacing="0" w:after="0" w:afterAutospacing="0" w:line="460" w:lineRule="exact"/>
              <w:ind w:left="0" w:right="0"/>
              <w:jc w:val="left"/>
              <w:rPr>
                <w:rFonts w:hint="eastAsia" w:ascii="宋体" w:hAnsi="宋体"/>
                <w:color w:val="auto"/>
                <w:sz w:val="28"/>
                <w:szCs w:val="28"/>
              </w:rPr>
            </w:pPr>
            <w:r>
              <w:rPr>
                <w:rFonts w:hint="eastAsia" w:ascii="宋体" w:hAnsi="宋体"/>
                <w:color w:val="auto"/>
                <w:sz w:val="28"/>
                <w:szCs w:val="28"/>
                <w:lang w:eastAsia="zh-CN"/>
              </w:rPr>
              <w:t>邮政编码：</w:t>
            </w:r>
          </w:p>
        </w:tc>
      </w:tr>
    </w:tbl>
    <w:p>
      <w:pPr>
        <w:spacing w:line="480" w:lineRule="exact"/>
        <w:jc w:val="both"/>
        <w:rPr>
          <w:rFonts w:hint="eastAsia" w:ascii="宋体" w:hAnsi="宋体"/>
          <w:color w:val="auto"/>
          <w:sz w:val="28"/>
          <w:szCs w:val="28"/>
        </w:rPr>
      </w:pPr>
    </w:p>
    <w:p>
      <w:pPr>
        <w:spacing w:line="480" w:lineRule="exact"/>
        <w:jc w:val="center"/>
        <w:rPr>
          <w:rFonts w:hint="eastAsia" w:ascii="宋体" w:hAnsi="宋体"/>
          <w:b/>
          <w:color w:val="auto"/>
          <w:sz w:val="28"/>
          <w:szCs w:val="28"/>
        </w:rPr>
      </w:pPr>
      <w:r>
        <w:rPr>
          <w:rFonts w:hint="eastAsia" w:ascii="宋体" w:hAnsi="宋体"/>
          <w:b/>
          <w:color w:val="auto"/>
          <w:sz w:val="28"/>
          <w:szCs w:val="28"/>
          <w:lang w:val="en-US" w:eastAsia="zh-CN"/>
        </w:rPr>
        <w:t>响应</w:t>
      </w:r>
      <w:r>
        <w:rPr>
          <w:rFonts w:hint="eastAsia" w:ascii="宋体" w:hAnsi="宋体"/>
          <w:b/>
          <w:color w:val="auto"/>
          <w:sz w:val="28"/>
          <w:szCs w:val="28"/>
        </w:rPr>
        <w:t>文件封口格式</w:t>
      </w:r>
    </w:p>
    <w:p>
      <w:pPr>
        <w:spacing w:line="480" w:lineRule="exact"/>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180" w:type="dxa"/>
            <w:noWrap w:val="0"/>
            <w:vAlign w:val="top"/>
          </w:tcPr>
          <w:p>
            <w:pPr>
              <w:keepNext w:val="0"/>
              <w:keepLines w:val="0"/>
              <w:suppressLineNumbers w:val="0"/>
              <w:spacing w:before="0" w:beforeAutospacing="0" w:after="0" w:afterAutospacing="0" w:line="480" w:lineRule="exact"/>
              <w:ind w:left="0" w:right="0"/>
              <w:rPr>
                <w:rFonts w:hint="eastAsia" w:ascii="宋体" w:hAnsi="宋体"/>
                <w:color w:val="auto"/>
                <w:sz w:val="28"/>
                <w:szCs w:val="28"/>
              </w:rPr>
            </w:pPr>
          </w:p>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请勿在     年  月  日  :   时之前启封</w:t>
            </w:r>
          </w:p>
          <w:p>
            <w:pPr>
              <w:pStyle w:val="15"/>
              <w:keepNext w:val="0"/>
              <w:keepLines w:val="0"/>
              <w:suppressLineNumbers w:val="0"/>
              <w:spacing w:before="0" w:beforeAutospacing="0" w:after="0" w:afterAutospacing="0" w:line="480" w:lineRule="exact"/>
              <w:ind w:left="0" w:right="0"/>
              <w:rPr>
                <w:rFonts w:hint="eastAsia" w:ascii="宋体" w:hAnsi="宋体" w:eastAsia="宋体"/>
                <w:color w:val="auto"/>
                <w:sz w:val="28"/>
                <w:szCs w:val="28"/>
              </w:rPr>
            </w:pPr>
          </w:p>
          <w:p>
            <w:pPr>
              <w:keepNext w:val="0"/>
              <w:keepLines w:val="0"/>
              <w:suppressLineNumbers w:val="0"/>
              <w:spacing w:before="0" w:beforeAutospacing="0" w:after="0" w:afterAutospacing="0" w:line="480" w:lineRule="exact"/>
              <w:ind w:left="0" w:right="0"/>
              <w:jc w:val="center"/>
              <w:rPr>
                <w:rFonts w:hint="eastAsia" w:ascii="宋体" w:hAnsi="宋体"/>
                <w:color w:val="auto"/>
                <w:sz w:val="28"/>
                <w:szCs w:val="28"/>
              </w:rPr>
            </w:pPr>
            <w:r>
              <w:rPr>
                <w:rFonts w:hint="eastAsia" w:ascii="宋体" w:hAnsi="宋体"/>
                <w:color w:val="auto"/>
                <w:sz w:val="28"/>
                <w:szCs w:val="28"/>
              </w:rPr>
              <w:t>加盖</w:t>
            </w:r>
            <w:r>
              <w:rPr>
                <w:rFonts w:hint="eastAsia" w:ascii="宋体" w:hAnsi="宋体"/>
                <w:color w:val="auto"/>
                <w:sz w:val="28"/>
                <w:szCs w:val="28"/>
                <w:lang w:val="en-US" w:eastAsia="zh-CN"/>
              </w:rPr>
              <w:t>供应商</w:t>
            </w:r>
            <w:r>
              <w:rPr>
                <w:rFonts w:hint="eastAsia" w:ascii="宋体" w:hAnsi="宋体"/>
                <w:color w:val="auto"/>
                <w:sz w:val="28"/>
                <w:szCs w:val="28"/>
              </w:rPr>
              <w:t>公章（</w:t>
            </w:r>
            <w:r>
              <w:rPr>
                <w:rFonts w:hint="eastAsia" w:ascii="宋体" w:hAnsi="宋体"/>
                <w:color w:val="auto"/>
                <w:sz w:val="28"/>
                <w:szCs w:val="28"/>
                <w:lang w:val="en-US" w:eastAsia="zh-CN"/>
              </w:rPr>
              <w:t>供应商</w:t>
            </w:r>
            <w:r>
              <w:rPr>
                <w:rFonts w:hint="eastAsia" w:ascii="宋体" w:hAnsi="宋体"/>
                <w:color w:val="auto"/>
                <w:sz w:val="28"/>
                <w:szCs w:val="28"/>
              </w:rPr>
              <w:t>法定代表人或其授权代表签字）</w:t>
            </w:r>
          </w:p>
        </w:tc>
      </w:tr>
    </w:tbl>
    <w:p>
      <w:pPr>
        <w:pStyle w:val="27"/>
        <w:keepNext w:val="0"/>
        <w:keepLines w:val="0"/>
        <w:pageBreakBefore w:val="0"/>
        <w:widowControl w:val="0"/>
        <w:kinsoku/>
        <w:wordWrap/>
        <w:overflowPunct/>
        <w:autoSpaceDE/>
        <w:autoSpaceDN/>
        <w:bidi w:val="0"/>
        <w:adjustRightInd/>
        <w:snapToGrid/>
        <w:spacing w:line="460" w:lineRule="exact"/>
        <w:ind w:left="0" w:leftChars="0" w:firstLine="0" w:firstLineChars="0"/>
        <w:jc w:val="center"/>
        <w:textAlignment w:val="auto"/>
        <w:rPr>
          <w:rFonts w:hint="eastAsia" w:ascii="宋体" w:hAnsi="宋体" w:cs="宋体"/>
          <w:b/>
          <w:bCs/>
          <w:color w:val="auto"/>
          <w:sz w:val="28"/>
          <w:szCs w:val="28"/>
        </w:rPr>
      </w:pPr>
    </w:p>
    <w:p>
      <w:pPr>
        <w:pStyle w:val="27"/>
        <w:keepNext w:val="0"/>
        <w:keepLines w:val="0"/>
        <w:pageBreakBefore w:val="0"/>
        <w:widowControl w:val="0"/>
        <w:kinsoku/>
        <w:wordWrap/>
        <w:overflowPunct/>
        <w:autoSpaceDE/>
        <w:autoSpaceDN/>
        <w:bidi w:val="0"/>
        <w:adjustRightInd/>
        <w:snapToGrid/>
        <w:spacing w:line="460" w:lineRule="exact"/>
        <w:ind w:left="0" w:leftChars="0" w:firstLine="0" w:firstLineChars="0"/>
        <w:jc w:val="center"/>
        <w:textAlignment w:val="auto"/>
        <w:rPr>
          <w:rFonts w:hint="eastAsia" w:ascii="宋体" w:hAnsi="宋体"/>
          <w:color w:val="auto"/>
          <w:sz w:val="28"/>
          <w:szCs w:val="28"/>
        </w:rPr>
      </w:pPr>
      <w:r>
        <w:rPr>
          <w:rFonts w:hint="eastAsia" w:ascii="宋体" w:hAnsi="宋体" w:cs="宋体"/>
          <w:b/>
          <w:bCs/>
          <w:color w:val="auto"/>
          <w:sz w:val="28"/>
          <w:szCs w:val="28"/>
        </w:rPr>
        <w:t>—本页为最后一页—</w:t>
      </w:r>
    </w:p>
    <w:p>
      <w:pPr>
        <w:pStyle w:val="26"/>
        <w:ind w:left="0" w:leftChars="0" w:firstLine="0" w:firstLineChars="0"/>
        <w:rPr>
          <w:rFonts w:hint="eastAsia" w:ascii="宋体" w:hAnsi="宋体" w:cs="宋体"/>
          <w:b/>
          <w:bCs/>
          <w:color w:val="auto"/>
          <w:sz w:val="28"/>
          <w:szCs w:val="28"/>
        </w:rPr>
      </w:pPr>
    </w:p>
    <w:sectPr>
      <w:footerReference r:id="rId6" w:type="default"/>
      <w:pgSz w:w="11906" w:h="16838"/>
      <w:pgMar w:top="1191" w:right="1134" w:bottom="1191"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rFonts w:hint="default" w:eastAsia="宋体"/>
        <w:sz w:val="2"/>
        <w:lang w:val="en-US" w:eastAsia="zh-CN"/>
      </w:rPr>
    </w:pPr>
    <w:r>
      <w:rPr>
        <w:rFonts w:hint="eastAsia"/>
        <w:sz w:val="2"/>
        <w:lang w:val="en-US" w:eastAsia="zh-CN"/>
      </w:rPr>
      <w:t>不不垢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1">
    <w:nsid w:val="BF205925"/>
    <w:multiLevelType w:val="multilevel"/>
    <w:tmpl w:val="BF205925"/>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2">
    <w:nsid w:val="D97D1B71"/>
    <w:multiLevelType w:val="singleLevel"/>
    <w:tmpl w:val="D97D1B71"/>
    <w:lvl w:ilvl="0" w:tentative="0">
      <w:start w:val="1"/>
      <w:numFmt w:val="decimalEnclosedCircleChinese"/>
      <w:suff w:val="nothing"/>
      <w:lvlText w:val="%1　"/>
      <w:lvlJc w:val="left"/>
      <w:pPr>
        <w:ind w:left="0" w:firstLine="400"/>
      </w:pPr>
      <w:rPr>
        <w:rFonts w:hint="eastAsia"/>
      </w:r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21"/>
    <w:multiLevelType w:val="multilevel"/>
    <w:tmpl w:val="0000002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455FEC0"/>
    <w:multiLevelType w:val="singleLevel"/>
    <w:tmpl w:val="0455FEC0"/>
    <w:lvl w:ilvl="0" w:tentative="0">
      <w:start w:val="1"/>
      <w:numFmt w:val="chineseCounting"/>
      <w:suff w:val="nothing"/>
      <w:lvlText w:val="%1、"/>
      <w:lvlJc w:val="left"/>
      <w:rPr>
        <w:rFonts w:hint="eastAsia"/>
      </w:rPr>
    </w:lvl>
  </w:abstractNum>
  <w:abstractNum w:abstractNumId="6">
    <w:nsid w:val="2E72DD94"/>
    <w:multiLevelType w:val="singleLevel"/>
    <w:tmpl w:val="2E72DD94"/>
    <w:lvl w:ilvl="0" w:tentative="0">
      <w:start w:val="1"/>
      <w:numFmt w:val="decimalEnclosedCircleChinese"/>
      <w:suff w:val="nothing"/>
      <w:lvlText w:val="%1　"/>
      <w:lvlJc w:val="left"/>
      <w:pPr>
        <w:ind w:left="0" w:firstLine="400"/>
      </w:pPr>
      <w:rPr>
        <w:rFonts w:hint="eastAsia"/>
      </w:rPr>
    </w:lvl>
  </w:abstractNum>
  <w:abstractNum w:abstractNumId="7">
    <w:nsid w:val="59ADCABA"/>
    <w:multiLevelType w:val="multilevel"/>
    <w:tmpl w:val="59ADCABA"/>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8">
    <w:nsid w:val="6CC5DA53"/>
    <w:multiLevelType w:val="singleLevel"/>
    <w:tmpl w:val="6CC5DA53"/>
    <w:lvl w:ilvl="0" w:tentative="0">
      <w:start w:val="6"/>
      <w:numFmt w:val="decimal"/>
      <w:suff w:val="nothing"/>
      <w:lvlText w:val="%1、"/>
      <w:lvlJc w:val="left"/>
    </w:lvl>
  </w:abstractNum>
  <w:abstractNum w:abstractNumId="9">
    <w:nsid w:val="793B2AF6"/>
    <w:multiLevelType w:val="singleLevel"/>
    <w:tmpl w:val="793B2AF6"/>
    <w:lvl w:ilvl="0" w:tentative="0">
      <w:start w:val="1"/>
      <w:numFmt w:val="decimal"/>
      <w:lvlText w:val="%1."/>
      <w:lvlJc w:val="left"/>
      <w:pPr>
        <w:ind w:left="425" w:hanging="425"/>
      </w:pPr>
      <w:rPr>
        <w:rFonts w:hint="default"/>
      </w:rPr>
    </w:lvl>
  </w:abstractNum>
  <w:num w:numId="1">
    <w:abstractNumId w:val="5"/>
  </w:num>
  <w:num w:numId="2">
    <w:abstractNumId w:val="9"/>
  </w:num>
  <w:num w:numId="3">
    <w:abstractNumId w:val="7"/>
  </w:num>
  <w:num w:numId="4">
    <w:abstractNumId w:val="1"/>
  </w:num>
  <w:num w:numId="5">
    <w:abstractNumId w:val="0"/>
  </w:num>
  <w:num w:numId="6">
    <w:abstractNumId w:val="3"/>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77F3"/>
    <w:rsid w:val="0011760F"/>
    <w:rsid w:val="00133971"/>
    <w:rsid w:val="00593EAD"/>
    <w:rsid w:val="005C2CED"/>
    <w:rsid w:val="00632C8F"/>
    <w:rsid w:val="007C59CC"/>
    <w:rsid w:val="00816C25"/>
    <w:rsid w:val="0089161A"/>
    <w:rsid w:val="008C6C96"/>
    <w:rsid w:val="00951FEE"/>
    <w:rsid w:val="00971D6C"/>
    <w:rsid w:val="009B42CA"/>
    <w:rsid w:val="00B370A4"/>
    <w:rsid w:val="00B64F12"/>
    <w:rsid w:val="00E349E2"/>
    <w:rsid w:val="00FA5EDB"/>
    <w:rsid w:val="01327BC7"/>
    <w:rsid w:val="01347B7B"/>
    <w:rsid w:val="014557C2"/>
    <w:rsid w:val="017F3E16"/>
    <w:rsid w:val="018B5197"/>
    <w:rsid w:val="01912CA3"/>
    <w:rsid w:val="01C10B14"/>
    <w:rsid w:val="01E81C6D"/>
    <w:rsid w:val="01EB0960"/>
    <w:rsid w:val="01F029E5"/>
    <w:rsid w:val="01F71B85"/>
    <w:rsid w:val="02173E25"/>
    <w:rsid w:val="025D0881"/>
    <w:rsid w:val="026B3730"/>
    <w:rsid w:val="026D6040"/>
    <w:rsid w:val="02B3665B"/>
    <w:rsid w:val="02CB1734"/>
    <w:rsid w:val="02D14157"/>
    <w:rsid w:val="02D148F0"/>
    <w:rsid w:val="02DD5B2A"/>
    <w:rsid w:val="02F930F4"/>
    <w:rsid w:val="0306281B"/>
    <w:rsid w:val="031F7976"/>
    <w:rsid w:val="03253AFD"/>
    <w:rsid w:val="03282B07"/>
    <w:rsid w:val="0334251D"/>
    <w:rsid w:val="035A3421"/>
    <w:rsid w:val="038E733A"/>
    <w:rsid w:val="03A22552"/>
    <w:rsid w:val="03A57303"/>
    <w:rsid w:val="03C629BE"/>
    <w:rsid w:val="03CB37FE"/>
    <w:rsid w:val="03D2535B"/>
    <w:rsid w:val="03E947FF"/>
    <w:rsid w:val="03EC49A2"/>
    <w:rsid w:val="03EE2DCF"/>
    <w:rsid w:val="03F15A47"/>
    <w:rsid w:val="04164F07"/>
    <w:rsid w:val="042F4723"/>
    <w:rsid w:val="044B26AF"/>
    <w:rsid w:val="045521C0"/>
    <w:rsid w:val="047B3FDA"/>
    <w:rsid w:val="04940B3F"/>
    <w:rsid w:val="049B3241"/>
    <w:rsid w:val="04AC322A"/>
    <w:rsid w:val="04B5054D"/>
    <w:rsid w:val="04B955E3"/>
    <w:rsid w:val="04E43F3C"/>
    <w:rsid w:val="04E54F16"/>
    <w:rsid w:val="04FE0E1C"/>
    <w:rsid w:val="05266DFF"/>
    <w:rsid w:val="05304C94"/>
    <w:rsid w:val="053A5372"/>
    <w:rsid w:val="05477A8E"/>
    <w:rsid w:val="055B5856"/>
    <w:rsid w:val="05813EC0"/>
    <w:rsid w:val="05872B94"/>
    <w:rsid w:val="05963B96"/>
    <w:rsid w:val="059A2F0F"/>
    <w:rsid w:val="05C83FDA"/>
    <w:rsid w:val="05E73DD3"/>
    <w:rsid w:val="05FB1972"/>
    <w:rsid w:val="060B2ACD"/>
    <w:rsid w:val="065B3F9C"/>
    <w:rsid w:val="065D08EC"/>
    <w:rsid w:val="068228EB"/>
    <w:rsid w:val="069D2374"/>
    <w:rsid w:val="06AB6F4B"/>
    <w:rsid w:val="06C90EF9"/>
    <w:rsid w:val="06D8329A"/>
    <w:rsid w:val="06E31D05"/>
    <w:rsid w:val="06FC78FC"/>
    <w:rsid w:val="07283B3A"/>
    <w:rsid w:val="073E7650"/>
    <w:rsid w:val="07465204"/>
    <w:rsid w:val="075769BA"/>
    <w:rsid w:val="077B7212"/>
    <w:rsid w:val="079F549F"/>
    <w:rsid w:val="07A22467"/>
    <w:rsid w:val="07B02CB1"/>
    <w:rsid w:val="07B87794"/>
    <w:rsid w:val="0803114A"/>
    <w:rsid w:val="08147329"/>
    <w:rsid w:val="082670B8"/>
    <w:rsid w:val="083A7FDB"/>
    <w:rsid w:val="085005AB"/>
    <w:rsid w:val="08992AD3"/>
    <w:rsid w:val="08BC0C67"/>
    <w:rsid w:val="08BF311A"/>
    <w:rsid w:val="08D40DF7"/>
    <w:rsid w:val="090544EE"/>
    <w:rsid w:val="0914724D"/>
    <w:rsid w:val="095244EA"/>
    <w:rsid w:val="097824A0"/>
    <w:rsid w:val="097D1BEA"/>
    <w:rsid w:val="097E5CA9"/>
    <w:rsid w:val="09851AB1"/>
    <w:rsid w:val="09885F77"/>
    <w:rsid w:val="09A52813"/>
    <w:rsid w:val="09A903C8"/>
    <w:rsid w:val="09BA5336"/>
    <w:rsid w:val="09C92B73"/>
    <w:rsid w:val="09D41C55"/>
    <w:rsid w:val="09D549A9"/>
    <w:rsid w:val="09EF512A"/>
    <w:rsid w:val="09F44F89"/>
    <w:rsid w:val="0A041A5F"/>
    <w:rsid w:val="0A174925"/>
    <w:rsid w:val="0A1D5555"/>
    <w:rsid w:val="0A1E3EB0"/>
    <w:rsid w:val="0A23716A"/>
    <w:rsid w:val="0A327258"/>
    <w:rsid w:val="0A386BB8"/>
    <w:rsid w:val="0A3C61AE"/>
    <w:rsid w:val="0A551F6B"/>
    <w:rsid w:val="0A6649F0"/>
    <w:rsid w:val="0A7E3AF3"/>
    <w:rsid w:val="0A887462"/>
    <w:rsid w:val="0AB87005"/>
    <w:rsid w:val="0AD00BD0"/>
    <w:rsid w:val="0B116E8D"/>
    <w:rsid w:val="0B1526A9"/>
    <w:rsid w:val="0B181D05"/>
    <w:rsid w:val="0B190378"/>
    <w:rsid w:val="0B52541C"/>
    <w:rsid w:val="0B6A0926"/>
    <w:rsid w:val="0B9465A9"/>
    <w:rsid w:val="0B951424"/>
    <w:rsid w:val="0BA705C8"/>
    <w:rsid w:val="0BC96FF0"/>
    <w:rsid w:val="0BDC79FD"/>
    <w:rsid w:val="0BDF2DAA"/>
    <w:rsid w:val="0BE35E37"/>
    <w:rsid w:val="0C0A44D0"/>
    <w:rsid w:val="0C0A5EC6"/>
    <w:rsid w:val="0C1941EB"/>
    <w:rsid w:val="0C332E84"/>
    <w:rsid w:val="0C3612D4"/>
    <w:rsid w:val="0C516DA6"/>
    <w:rsid w:val="0C65763C"/>
    <w:rsid w:val="0C7D797B"/>
    <w:rsid w:val="0C826D5D"/>
    <w:rsid w:val="0C8C7E25"/>
    <w:rsid w:val="0CA17712"/>
    <w:rsid w:val="0CBD73F6"/>
    <w:rsid w:val="0CC65FDD"/>
    <w:rsid w:val="0CDC2E91"/>
    <w:rsid w:val="0D030B92"/>
    <w:rsid w:val="0D2B129B"/>
    <w:rsid w:val="0D3B39E6"/>
    <w:rsid w:val="0D3E2708"/>
    <w:rsid w:val="0D466155"/>
    <w:rsid w:val="0D545E40"/>
    <w:rsid w:val="0DBC60D2"/>
    <w:rsid w:val="0DDE1EF9"/>
    <w:rsid w:val="0DF35232"/>
    <w:rsid w:val="0E1779BA"/>
    <w:rsid w:val="0E2D0EC6"/>
    <w:rsid w:val="0E406200"/>
    <w:rsid w:val="0EA17534"/>
    <w:rsid w:val="0EA940A8"/>
    <w:rsid w:val="0EB723BA"/>
    <w:rsid w:val="0ECE3C10"/>
    <w:rsid w:val="0ED70451"/>
    <w:rsid w:val="0EF57500"/>
    <w:rsid w:val="0F2212AE"/>
    <w:rsid w:val="0F2D6D19"/>
    <w:rsid w:val="0F3D12FC"/>
    <w:rsid w:val="0F40599D"/>
    <w:rsid w:val="0F5A7023"/>
    <w:rsid w:val="0F5F438A"/>
    <w:rsid w:val="0F622B68"/>
    <w:rsid w:val="0F676042"/>
    <w:rsid w:val="0F6E178E"/>
    <w:rsid w:val="0F9418B4"/>
    <w:rsid w:val="0FDF2309"/>
    <w:rsid w:val="0FDF5349"/>
    <w:rsid w:val="0FE36FF3"/>
    <w:rsid w:val="1035070E"/>
    <w:rsid w:val="103B0B7C"/>
    <w:rsid w:val="10472CF6"/>
    <w:rsid w:val="105C6239"/>
    <w:rsid w:val="10853E2D"/>
    <w:rsid w:val="108F7ABE"/>
    <w:rsid w:val="109D1177"/>
    <w:rsid w:val="10A35F79"/>
    <w:rsid w:val="10AD2FF2"/>
    <w:rsid w:val="10AF34C1"/>
    <w:rsid w:val="10B4054F"/>
    <w:rsid w:val="10B96307"/>
    <w:rsid w:val="10C37489"/>
    <w:rsid w:val="10E54536"/>
    <w:rsid w:val="11263183"/>
    <w:rsid w:val="11482A47"/>
    <w:rsid w:val="114867A2"/>
    <w:rsid w:val="115E5239"/>
    <w:rsid w:val="11665390"/>
    <w:rsid w:val="11AD7755"/>
    <w:rsid w:val="11EC7040"/>
    <w:rsid w:val="11FF522B"/>
    <w:rsid w:val="120143B1"/>
    <w:rsid w:val="121465B4"/>
    <w:rsid w:val="1224068D"/>
    <w:rsid w:val="12275027"/>
    <w:rsid w:val="12665AB9"/>
    <w:rsid w:val="12681661"/>
    <w:rsid w:val="126A325F"/>
    <w:rsid w:val="126D1B3A"/>
    <w:rsid w:val="126F7CD6"/>
    <w:rsid w:val="127C3FFE"/>
    <w:rsid w:val="127F0F89"/>
    <w:rsid w:val="128B56D9"/>
    <w:rsid w:val="12A26D1D"/>
    <w:rsid w:val="12C85431"/>
    <w:rsid w:val="12D270D2"/>
    <w:rsid w:val="12E22484"/>
    <w:rsid w:val="12F963BD"/>
    <w:rsid w:val="12FC3982"/>
    <w:rsid w:val="13013172"/>
    <w:rsid w:val="130D5627"/>
    <w:rsid w:val="131F7CDF"/>
    <w:rsid w:val="133E46A5"/>
    <w:rsid w:val="134252F2"/>
    <w:rsid w:val="135673E8"/>
    <w:rsid w:val="135A0F71"/>
    <w:rsid w:val="13850DB1"/>
    <w:rsid w:val="139471B8"/>
    <w:rsid w:val="13B05407"/>
    <w:rsid w:val="13E57E77"/>
    <w:rsid w:val="142B3C92"/>
    <w:rsid w:val="146D2450"/>
    <w:rsid w:val="147C2A50"/>
    <w:rsid w:val="14982DED"/>
    <w:rsid w:val="149B5E96"/>
    <w:rsid w:val="14BD2F73"/>
    <w:rsid w:val="14C8219F"/>
    <w:rsid w:val="14CF153A"/>
    <w:rsid w:val="14D87089"/>
    <w:rsid w:val="14EB6681"/>
    <w:rsid w:val="14EC7862"/>
    <w:rsid w:val="14F52607"/>
    <w:rsid w:val="14F638A4"/>
    <w:rsid w:val="150917CB"/>
    <w:rsid w:val="15363E9A"/>
    <w:rsid w:val="157D1B2C"/>
    <w:rsid w:val="158F1BE6"/>
    <w:rsid w:val="159232C9"/>
    <w:rsid w:val="159D7523"/>
    <w:rsid w:val="15C20DEE"/>
    <w:rsid w:val="15C34AB0"/>
    <w:rsid w:val="15CB045E"/>
    <w:rsid w:val="15EB3AFE"/>
    <w:rsid w:val="15F61DFD"/>
    <w:rsid w:val="160A502D"/>
    <w:rsid w:val="16311CEF"/>
    <w:rsid w:val="16346EEF"/>
    <w:rsid w:val="16481434"/>
    <w:rsid w:val="16646B84"/>
    <w:rsid w:val="16752279"/>
    <w:rsid w:val="168B24F2"/>
    <w:rsid w:val="168D67D5"/>
    <w:rsid w:val="16B00549"/>
    <w:rsid w:val="16CD59B4"/>
    <w:rsid w:val="16CE195E"/>
    <w:rsid w:val="16D500B2"/>
    <w:rsid w:val="16F23421"/>
    <w:rsid w:val="174A3185"/>
    <w:rsid w:val="177260D5"/>
    <w:rsid w:val="17752FDD"/>
    <w:rsid w:val="17AA5CE5"/>
    <w:rsid w:val="17C0687B"/>
    <w:rsid w:val="17C81BE6"/>
    <w:rsid w:val="17DA60B4"/>
    <w:rsid w:val="17EA2C38"/>
    <w:rsid w:val="180157A7"/>
    <w:rsid w:val="182152C2"/>
    <w:rsid w:val="182C7AFB"/>
    <w:rsid w:val="18304B55"/>
    <w:rsid w:val="183D4FEE"/>
    <w:rsid w:val="183F10ED"/>
    <w:rsid w:val="18414ADE"/>
    <w:rsid w:val="18475E6C"/>
    <w:rsid w:val="187E3151"/>
    <w:rsid w:val="18914317"/>
    <w:rsid w:val="189A2FA5"/>
    <w:rsid w:val="18A56937"/>
    <w:rsid w:val="18AD35A8"/>
    <w:rsid w:val="18CA30D9"/>
    <w:rsid w:val="18CF404E"/>
    <w:rsid w:val="18E67E1E"/>
    <w:rsid w:val="18EB3417"/>
    <w:rsid w:val="18F855E1"/>
    <w:rsid w:val="19077DA8"/>
    <w:rsid w:val="191C4993"/>
    <w:rsid w:val="191F46F3"/>
    <w:rsid w:val="1932202C"/>
    <w:rsid w:val="193613D8"/>
    <w:rsid w:val="19364820"/>
    <w:rsid w:val="193A5631"/>
    <w:rsid w:val="194566FF"/>
    <w:rsid w:val="19465BF5"/>
    <w:rsid w:val="194E5380"/>
    <w:rsid w:val="197A7E6E"/>
    <w:rsid w:val="197B0949"/>
    <w:rsid w:val="1985572D"/>
    <w:rsid w:val="19871FA6"/>
    <w:rsid w:val="19882B8F"/>
    <w:rsid w:val="19AF0ECB"/>
    <w:rsid w:val="19CC529C"/>
    <w:rsid w:val="19F77B16"/>
    <w:rsid w:val="19FA26E4"/>
    <w:rsid w:val="19FC7CE4"/>
    <w:rsid w:val="1A2C49BC"/>
    <w:rsid w:val="1A786C91"/>
    <w:rsid w:val="1A7B3BAB"/>
    <w:rsid w:val="1A892BD2"/>
    <w:rsid w:val="1A914D7D"/>
    <w:rsid w:val="1AA02F74"/>
    <w:rsid w:val="1AD5150D"/>
    <w:rsid w:val="1AFB4AC1"/>
    <w:rsid w:val="1B2D1F9F"/>
    <w:rsid w:val="1B357046"/>
    <w:rsid w:val="1B3B70DD"/>
    <w:rsid w:val="1B41582E"/>
    <w:rsid w:val="1BBE1FA1"/>
    <w:rsid w:val="1BD06319"/>
    <w:rsid w:val="1C0A30A0"/>
    <w:rsid w:val="1C0C01B9"/>
    <w:rsid w:val="1C147A10"/>
    <w:rsid w:val="1C19148A"/>
    <w:rsid w:val="1C24353C"/>
    <w:rsid w:val="1C2C7CA2"/>
    <w:rsid w:val="1C407F5A"/>
    <w:rsid w:val="1C4C0A13"/>
    <w:rsid w:val="1C681396"/>
    <w:rsid w:val="1C710B4C"/>
    <w:rsid w:val="1CA566E8"/>
    <w:rsid w:val="1CAF4F8B"/>
    <w:rsid w:val="1CD86CA2"/>
    <w:rsid w:val="1CF75614"/>
    <w:rsid w:val="1CF85C20"/>
    <w:rsid w:val="1D122523"/>
    <w:rsid w:val="1D3C7B94"/>
    <w:rsid w:val="1D460BB4"/>
    <w:rsid w:val="1D4B7A8A"/>
    <w:rsid w:val="1D5C5F16"/>
    <w:rsid w:val="1D615194"/>
    <w:rsid w:val="1D830650"/>
    <w:rsid w:val="1D9C23FB"/>
    <w:rsid w:val="1DA43E8A"/>
    <w:rsid w:val="1DA463A7"/>
    <w:rsid w:val="1DB85AF5"/>
    <w:rsid w:val="1DCB686B"/>
    <w:rsid w:val="1DD010A7"/>
    <w:rsid w:val="1DE62B9E"/>
    <w:rsid w:val="1DE65743"/>
    <w:rsid w:val="1DED67B9"/>
    <w:rsid w:val="1E0A71FE"/>
    <w:rsid w:val="1E0B2BCF"/>
    <w:rsid w:val="1E330EDF"/>
    <w:rsid w:val="1E3C2900"/>
    <w:rsid w:val="1E4E0C3B"/>
    <w:rsid w:val="1E5F40B2"/>
    <w:rsid w:val="1E703C92"/>
    <w:rsid w:val="1EC84449"/>
    <w:rsid w:val="1ED819D0"/>
    <w:rsid w:val="1EDB5713"/>
    <w:rsid w:val="1EDE3818"/>
    <w:rsid w:val="1EED1E53"/>
    <w:rsid w:val="1EF40DB9"/>
    <w:rsid w:val="1F0675A3"/>
    <w:rsid w:val="1F105379"/>
    <w:rsid w:val="1F1D28EC"/>
    <w:rsid w:val="1F383BDB"/>
    <w:rsid w:val="1F693F9F"/>
    <w:rsid w:val="1F6953B4"/>
    <w:rsid w:val="1F75312A"/>
    <w:rsid w:val="1F8C53FE"/>
    <w:rsid w:val="1FA805F7"/>
    <w:rsid w:val="1FDD5353"/>
    <w:rsid w:val="1FDE6E58"/>
    <w:rsid w:val="1FFD6060"/>
    <w:rsid w:val="20043CC8"/>
    <w:rsid w:val="20266E6E"/>
    <w:rsid w:val="20741A3D"/>
    <w:rsid w:val="20777FBD"/>
    <w:rsid w:val="208667F4"/>
    <w:rsid w:val="20890A86"/>
    <w:rsid w:val="20B1530F"/>
    <w:rsid w:val="20E143B7"/>
    <w:rsid w:val="20EB797A"/>
    <w:rsid w:val="20EC4C22"/>
    <w:rsid w:val="20EF2BFD"/>
    <w:rsid w:val="2106332B"/>
    <w:rsid w:val="212C758A"/>
    <w:rsid w:val="21370D42"/>
    <w:rsid w:val="214116AB"/>
    <w:rsid w:val="2149624E"/>
    <w:rsid w:val="21636756"/>
    <w:rsid w:val="21695994"/>
    <w:rsid w:val="217B7B74"/>
    <w:rsid w:val="217C2E22"/>
    <w:rsid w:val="2180778C"/>
    <w:rsid w:val="219A6704"/>
    <w:rsid w:val="21A671E9"/>
    <w:rsid w:val="21A851FF"/>
    <w:rsid w:val="21A86DBF"/>
    <w:rsid w:val="21E12E8E"/>
    <w:rsid w:val="21F03C27"/>
    <w:rsid w:val="21F24AFF"/>
    <w:rsid w:val="21FA582C"/>
    <w:rsid w:val="220211C8"/>
    <w:rsid w:val="220F17A9"/>
    <w:rsid w:val="223D77DE"/>
    <w:rsid w:val="22562006"/>
    <w:rsid w:val="229F025F"/>
    <w:rsid w:val="23161EF4"/>
    <w:rsid w:val="23263FAF"/>
    <w:rsid w:val="23473A01"/>
    <w:rsid w:val="23764051"/>
    <w:rsid w:val="2378485C"/>
    <w:rsid w:val="23A43ABE"/>
    <w:rsid w:val="23B16E09"/>
    <w:rsid w:val="23C75197"/>
    <w:rsid w:val="23E30900"/>
    <w:rsid w:val="24044C11"/>
    <w:rsid w:val="24414ABB"/>
    <w:rsid w:val="247474EF"/>
    <w:rsid w:val="24754142"/>
    <w:rsid w:val="247B1CB1"/>
    <w:rsid w:val="24D07832"/>
    <w:rsid w:val="24F5362F"/>
    <w:rsid w:val="25037389"/>
    <w:rsid w:val="250A534A"/>
    <w:rsid w:val="250E48F6"/>
    <w:rsid w:val="251B5967"/>
    <w:rsid w:val="253244E3"/>
    <w:rsid w:val="25491BAE"/>
    <w:rsid w:val="25751B15"/>
    <w:rsid w:val="259E102A"/>
    <w:rsid w:val="25A730B9"/>
    <w:rsid w:val="25AF3802"/>
    <w:rsid w:val="25B0289E"/>
    <w:rsid w:val="25BD1553"/>
    <w:rsid w:val="25C7239A"/>
    <w:rsid w:val="25DE338F"/>
    <w:rsid w:val="260A6278"/>
    <w:rsid w:val="26331311"/>
    <w:rsid w:val="26604D51"/>
    <w:rsid w:val="2671076E"/>
    <w:rsid w:val="267335B5"/>
    <w:rsid w:val="26816AFC"/>
    <w:rsid w:val="26D67E5B"/>
    <w:rsid w:val="26F04598"/>
    <w:rsid w:val="26F352F5"/>
    <w:rsid w:val="27232E34"/>
    <w:rsid w:val="27233601"/>
    <w:rsid w:val="272D5E27"/>
    <w:rsid w:val="27436E81"/>
    <w:rsid w:val="27482A57"/>
    <w:rsid w:val="274C30BE"/>
    <w:rsid w:val="274C5D48"/>
    <w:rsid w:val="27521E6D"/>
    <w:rsid w:val="276F640F"/>
    <w:rsid w:val="27780A78"/>
    <w:rsid w:val="27841474"/>
    <w:rsid w:val="27907ACD"/>
    <w:rsid w:val="27912185"/>
    <w:rsid w:val="279B030F"/>
    <w:rsid w:val="279B2AAF"/>
    <w:rsid w:val="27AE204B"/>
    <w:rsid w:val="27BB62A2"/>
    <w:rsid w:val="27D176E4"/>
    <w:rsid w:val="27D8088F"/>
    <w:rsid w:val="27DF7F93"/>
    <w:rsid w:val="28095CD2"/>
    <w:rsid w:val="281613DB"/>
    <w:rsid w:val="281B50CA"/>
    <w:rsid w:val="28416434"/>
    <w:rsid w:val="287025F1"/>
    <w:rsid w:val="28985AB1"/>
    <w:rsid w:val="28C12F43"/>
    <w:rsid w:val="28D52B68"/>
    <w:rsid w:val="28D830C2"/>
    <w:rsid w:val="28E25258"/>
    <w:rsid w:val="28E31259"/>
    <w:rsid w:val="28E516A3"/>
    <w:rsid w:val="29566DF6"/>
    <w:rsid w:val="29567CBD"/>
    <w:rsid w:val="297D7BB2"/>
    <w:rsid w:val="297F08BD"/>
    <w:rsid w:val="29824303"/>
    <w:rsid w:val="29890093"/>
    <w:rsid w:val="298B13C6"/>
    <w:rsid w:val="29964F71"/>
    <w:rsid w:val="29A254F6"/>
    <w:rsid w:val="29AD4DFE"/>
    <w:rsid w:val="29AE18A7"/>
    <w:rsid w:val="2A0C3394"/>
    <w:rsid w:val="2A1D6A47"/>
    <w:rsid w:val="2A1F2E82"/>
    <w:rsid w:val="2A2858A4"/>
    <w:rsid w:val="2A8513CB"/>
    <w:rsid w:val="2A975CEC"/>
    <w:rsid w:val="2ABC30D3"/>
    <w:rsid w:val="2ABF1B18"/>
    <w:rsid w:val="2AC80E2C"/>
    <w:rsid w:val="2AD417E1"/>
    <w:rsid w:val="2AD61DEC"/>
    <w:rsid w:val="2B030E4C"/>
    <w:rsid w:val="2B084779"/>
    <w:rsid w:val="2B2D3CCE"/>
    <w:rsid w:val="2B2E2E1C"/>
    <w:rsid w:val="2B2E7DFC"/>
    <w:rsid w:val="2B303142"/>
    <w:rsid w:val="2B43460B"/>
    <w:rsid w:val="2B4A3006"/>
    <w:rsid w:val="2B855F62"/>
    <w:rsid w:val="2B917755"/>
    <w:rsid w:val="2BC159B4"/>
    <w:rsid w:val="2BCA6882"/>
    <w:rsid w:val="2BD07BC3"/>
    <w:rsid w:val="2BF31328"/>
    <w:rsid w:val="2C1D2BD5"/>
    <w:rsid w:val="2C831068"/>
    <w:rsid w:val="2C942350"/>
    <w:rsid w:val="2C9B6853"/>
    <w:rsid w:val="2CA41716"/>
    <w:rsid w:val="2CC7443E"/>
    <w:rsid w:val="2CCD60CF"/>
    <w:rsid w:val="2CEC0F96"/>
    <w:rsid w:val="2D0F4D53"/>
    <w:rsid w:val="2D2078A1"/>
    <w:rsid w:val="2D2475AA"/>
    <w:rsid w:val="2D250A1E"/>
    <w:rsid w:val="2D2F2723"/>
    <w:rsid w:val="2D3A1446"/>
    <w:rsid w:val="2D3D0A61"/>
    <w:rsid w:val="2D3F43F1"/>
    <w:rsid w:val="2D5E4B9A"/>
    <w:rsid w:val="2D76548B"/>
    <w:rsid w:val="2D775BEC"/>
    <w:rsid w:val="2D965C34"/>
    <w:rsid w:val="2DA2331A"/>
    <w:rsid w:val="2DC53616"/>
    <w:rsid w:val="2E027B5A"/>
    <w:rsid w:val="2E044457"/>
    <w:rsid w:val="2E0D2A53"/>
    <w:rsid w:val="2E1238E8"/>
    <w:rsid w:val="2E193BEF"/>
    <w:rsid w:val="2E5B466F"/>
    <w:rsid w:val="2E78589C"/>
    <w:rsid w:val="2EE42216"/>
    <w:rsid w:val="2EFB0FCA"/>
    <w:rsid w:val="2F035225"/>
    <w:rsid w:val="2F0E51B1"/>
    <w:rsid w:val="2F13628F"/>
    <w:rsid w:val="2F364819"/>
    <w:rsid w:val="2F454A5C"/>
    <w:rsid w:val="2F5A0990"/>
    <w:rsid w:val="2F6451C5"/>
    <w:rsid w:val="2F7E0BC6"/>
    <w:rsid w:val="2FBC6D66"/>
    <w:rsid w:val="2FD1510B"/>
    <w:rsid w:val="2FF631F8"/>
    <w:rsid w:val="3009447A"/>
    <w:rsid w:val="3016671A"/>
    <w:rsid w:val="30340DE4"/>
    <w:rsid w:val="303439B9"/>
    <w:rsid w:val="30495DDB"/>
    <w:rsid w:val="304F4125"/>
    <w:rsid w:val="30665E3B"/>
    <w:rsid w:val="30BA7B8E"/>
    <w:rsid w:val="30C70B6E"/>
    <w:rsid w:val="30DD6296"/>
    <w:rsid w:val="30DE5180"/>
    <w:rsid w:val="30E14B12"/>
    <w:rsid w:val="30E32F65"/>
    <w:rsid w:val="30E34E24"/>
    <w:rsid w:val="30F55682"/>
    <w:rsid w:val="312660DB"/>
    <w:rsid w:val="31672658"/>
    <w:rsid w:val="31696120"/>
    <w:rsid w:val="317361C5"/>
    <w:rsid w:val="31763B8C"/>
    <w:rsid w:val="31810383"/>
    <w:rsid w:val="319A5932"/>
    <w:rsid w:val="31CF5D22"/>
    <w:rsid w:val="31D73C97"/>
    <w:rsid w:val="31D93A7E"/>
    <w:rsid w:val="3228089D"/>
    <w:rsid w:val="32692F4F"/>
    <w:rsid w:val="32A860A2"/>
    <w:rsid w:val="32B17AB6"/>
    <w:rsid w:val="32BB495D"/>
    <w:rsid w:val="32BF0082"/>
    <w:rsid w:val="32D12978"/>
    <w:rsid w:val="32E10EBB"/>
    <w:rsid w:val="32E12CEE"/>
    <w:rsid w:val="32FB3F2A"/>
    <w:rsid w:val="330C64C3"/>
    <w:rsid w:val="332F7EB2"/>
    <w:rsid w:val="3344488D"/>
    <w:rsid w:val="334C3607"/>
    <w:rsid w:val="334F7709"/>
    <w:rsid w:val="33773CB5"/>
    <w:rsid w:val="337F42B4"/>
    <w:rsid w:val="33894489"/>
    <w:rsid w:val="33925540"/>
    <w:rsid w:val="33B76DC7"/>
    <w:rsid w:val="33B8613D"/>
    <w:rsid w:val="33C309AC"/>
    <w:rsid w:val="33D43A3C"/>
    <w:rsid w:val="34061478"/>
    <w:rsid w:val="340C2FBD"/>
    <w:rsid w:val="340D0AEC"/>
    <w:rsid w:val="34186207"/>
    <w:rsid w:val="34200086"/>
    <w:rsid w:val="34213331"/>
    <w:rsid w:val="342967E1"/>
    <w:rsid w:val="34477442"/>
    <w:rsid w:val="3459755F"/>
    <w:rsid w:val="3469624E"/>
    <w:rsid w:val="34836296"/>
    <w:rsid w:val="349E5EF0"/>
    <w:rsid w:val="34A45E4E"/>
    <w:rsid w:val="34B44313"/>
    <w:rsid w:val="34BB200B"/>
    <w:rsid w:val="34C714FF"/>
    <w:rsid w:val="34E33515"/>
    <w:rsid w:val="34FD2BD7"/>
    <w:rsid w:val="35263132"/>
    <w:rsid w:val="35290213"/>
    <w:rsid w:val="35770329"/>
    <w:rsid w:val="35B57722"/>
    <w:rsid w:val="35C12962"/>
    <w:rsid w:val="35C53C2D"/>
    <w:rsid w:val="35CD0091"/>
    <w:rsid w:val="35CE71E8"/>
    <w:rsid w:val="35E6221F"/>
    <w:rsid w:val="35F92631"/>
    <w:rsid w:val="36107607"/>
    <w:rsid w:val="36197A28"/>
    <w:rsid w:val="364A32EE"/>
    <w:rsid w:val="366B67E2"/>
    <w:rsid w:val="368C2B06"/>
    <w:rsid w:val="369522E2"/>
    <w:rsid w:val="36B12096"/>
    <w:rsid w:val="36B64491"/>
    <w:rsid w:val="36B83C7E"/>
    <w:rsid w:val="36D1239C"/>
    <w:rsid w:val="36D21062"/>
    <w:rsid w:val="36DB044D"/>
    <w:rsid w:val="36EF7773"/>
    <w:rsid w:val="371511B8"/>
    <w:rsid w:val="375B5288"/>
    <w:rsid w:val="3763491A"/>
    <w:rsid w:val="378270E9"/>
    <w:rsid w:val="37973C26"/>
    <w:rsid w:val="379A35A9"/>
    <w:rsid w:val="379E11AD"/>
    <w:rsid w:val="37BE1AA4"/>
    <w:rsid w:val="37C6527F"/>
    <w:rsid w:val="37D21106"/>
    <w:rsid w:val="37EB3F09"/>
    <w:rsid w:val="37ED4E1F"/>
    <w:rsid w:val="37F66CFB"/>
    <w:rsid w:val="37FD14EF"/>
    <w:rsid w:val="38163548"/>
    <w:rsid w:val="383D7132"/>
    <w:rsid w:val="384811D8"/>
    <w:rsid w:val="385226B7"/>
    <w:rsid w:val="385E67C1"/>
    <w:rsid w:val="3872675E"/>
    <w:rsid w:val="38AE417B"/>
    <w:rsid w:val="38B14C10"/>
    <w:rsid w:val="38C415FA"/>
    <w:rsid w:val="38D57EA4"/>
    <w:rsid w:val="38D81E6E"/>
    <w:rsid w:val="38D8249D"/>
    <w:rsid w:val="38DF26D8"/>
    <w:rsid w:val="38F33502"/>
    <w:rsid w:val="38FE756E"/>
    <w:rsid w:val="390A0AFD"/>
    <w:rsid w:val="39243934"/>
    <w:rsid w:val="3930504B"/>
    <w:rsid w:val="39462797"/>
    <w:rsid w:val="394B79DE"/>
    <w:rsid w:val="394F0285"/>
    <w:rsid w:val="395B1B5F"/>
    <w:rsid w:val="39734FC9"/>
    <w:rsid w:val="39B35DCE"/>
    <w:rsid w:val="39D73176"/>
    <w:rsid w:val="39E83D64"/>
    <w:rsid w:val="39F95F80"/>
    <w:rsid w:val="39FE7B03"/>
    <w:rsid w:val="3A011B5F"/>
    <w:rsid w:val="3A050C64"/>
    <w:rsid w:val="3A160CB8"/>
    <w:rsid w:val="3A257964"/>
    <w:rsid w:val="3A39794D"/>
    <w:rsid w:val="3A3F72E6"/>
    <w:rsid w:val="3A51111F"/>
    <w:rsid w:val="3A9C1D78"/>
    <w:rsid w:val="3AB03CAB"/>
    <w:rsid w:val="3AB405CF"/>
    <w:rsid w:val="3AB91767"/>
    <w:rsid w:val="3ABD7250"/>
    <w:rsid w:val="3ACF0777"/>
    <w:rsid w:val="3AD33201"/>
    <w:rsid w:val="3AF14AEC"/>
    <w:rsid w:val="3B0148CE"/>
    <w:rsid w:val="3B0F6A88"/>
    <w:rsid w:val="3B151E6F"/>
    <w:rsid w:val="3B585BB2"/>
    <w:rsid w:val="3B623CA9"/>
    <w:rsid w:val="3B672495"/>
    <w:rsid w:val="3B673FAC"/>
    <w:rsid w:val="3B744F68"/>
    <w:rsid w:val="3B7C681E"/>
    <w:rsid w:val="3B910945"/>
    <w:rsid w:val="3BA2305A"/>
    <w:rsid w:val="3BDC0F73"/>
    <w:rsid w:val="3BF133ED"/>
    <w:rsid w:val="3C2C4CDF"/>
    <w:rsid w:val="3C2C730E"/>
    <w:rsid w:val="3C305E55"/>
    <w:rsid w:val="3C5F5136"/>
    <w:rsid w:val="3CCA7BB7"/>
    <w:rsid w:val="3CEE0087"/>
    <w:rsid w:val="3D046E17"/>
    <w:rsid w:val="3D174997"/>
    <w:rsid w:val="3D311FFA"/>
    <w:rsid w:val="3D3F2648"/>
    <w:rsid w:val="3D4C135D"/>
    <w:rsid w:val="3D544544"/>
    <w:rsid w:val="3D583968"/>
    <w:rsid w:val="3D6A102B"/>
    <w:rsid w:val="3D7043A3"/>
    <w:rsid w:val="3D787BB1"/>
    <w:rsid w:val="3D7D7AB7"/>
    <w:rsid w:val="3D864BBD"/>
    <w:rsid w:val="3D8B7D7A"/>
    <w:rsid w:val="3D9C7492"/>
    <w:rsid w:val="3D9D1F62"/>
    <w:rsid w:val="3DA12F2B"/>
    <w:rsid w:val="3DA56648"/>
    <w:rsid w:val="3DBC78E2"/>
    <w:rsid w:val="3DC07258"/>
    <w:rsid w:val="3DDC601B"/>
    <w:rsid w:val="3DEC23D2"/>
    <w:rsid w:val="3DF643A9"/>
    <w:rsid w:val="3DFF443B"/>
    <w:rsid w:val="3E0473EE"/>
    <w:rsid w:val="3E1F1A3C"/>
    <w:rsid w:val="3E2C419A"/>
    <w:rsid w:val="3E410CD2"/>
    <w:rsid w:val="3E494E8B"/>
    <w:rsid w:val="3E4A34F2"/>
    <w:rsid w:val="3E4A6732"/>
    <w:rsid w:val="3E5057F6"/>
    <w:rsid w:val="3E6B3DE4"/>
    <w:rsid w:val="3E7F11A8"/>
    <w:rsid w:val="3E8074D8"/>
    <w:rsid w:val="3E9A2796"/>
    <w:rsid w:val="3E9A3BB0"/>
    <w:rsid w:val="3ED256EA"/>
    <w:rsid w:val="3ED77A1F"/>
    <w:rsid w:val="3EDB1C4D"/>
    <w:rsid w:val="3EEA4CD8"/>
    <w:rsid w:val="3F1D4BC4"/>
    <w:rsid w:val="3F304599"/>
    <w:rsid w:val="3F370F7B"/>
    <w:rsid w:val="3F88158C"/>
    <w:rsid w:val="3F9833D3"/>
    <w:rsid w:val="3F985EC0"/>
    <w:rsid w:val="3FAB2A03"/>
    <w:rsid w:val="3FB1615E"/>
    <w:rsid w:val="3FB508D8"/>
    <w:rsid w:val="3FBA14B8"/>
    <w:rsid w:val="40154BD1"/>
    <w:rsid w:val="40276D51"/>
    <w:rsid w:val="40280874"/>
    <w:rsid w:val="403F0326"/>
    <w:rsid w:val="405C7DB1"/>
    <w:rsid w:val="40880DBF"/>
    <w:rsid w:val="40A846B4"/>
    <w:rsid w:val="40A90BF1"/>
    <w:rsid w:val="40C52DD3"/>
    <w:rsid w:val="40D064CC"/>
    <w:rsid w:val="40EE7BCC"/>
    <w:rsid w:val="40F261AF"/>
    <w:rsid w:val="40FE22C8"/>
    <w:rsid w:val="410A6D04"/>
    <w:rsid w:val="411E6701"/>
    <w:rsid w:val="412C782A"/>
    <w:rsid w:val="41635CB3"/>
    <w:rsid w:val="4165091F"/>
    <w:rsid w:val="41837587"/>
    <w:rsid w:val="41BD5572"/>
    <w:rsid w:val="41D8019F"/>
    <w:rsid w:val="42595C13"/>
    <w:rsid w:val="426342DA"/>
    <w:rsid w:val="429407CE"/>
    <w:rsid w:val="42A14A91"/>
    <w:rsid w:val="42BF7A3B"/>
    <w:rsid w:val="42CC0298"/>
    <w:rsid w:val="42D85335"/>
    <w:rsid w:val="42EC5576"/>
    <w:rsid w:val="43280B88"/>
    <w:rsid w:val="432E5685"/>
    <w:rsid w:val="43394480"/>
    <w:rsid w:val="434628F1"/>
    <w:rsid w:val="43832B33"/>
    <w:rsid w:val="43A27B2E"/>
    <w:rsid w:val="43DB4C98"/>
    <w:rsid w:val="43DD55CC"/>
    <w:rsid w:val="43DE44BB"/>
    <w:rsid w:val="43F23EA5"/>
    <w:rsid w:val="444511A6"/>
    <w:rsid w:val="44714AE6"/>
    <w:rsid w:val="447D102C"/>
    <w:rsid w:val="44807A46"/>
    <w:rsid w:val="44850FCC"/>
    <w:rsid w:val="44C14902"/>
    <w:rsid w:val="44D74DE3"/>
    <w:rsid w:val="452E1824"/>
    <w:rsid w:val="453A7DA3"/>
    <w:rsid w:val="45426138"/>
    <w:rsid w:val="45552A5D"/>
    <w:rsid w:val="457B60BC"/>
    <w:rsid w:val="458319E2"/>
    <w:rsid w:val="45951D86"/>
    <w:rsid w:val="45A31DEB"/>
    <w:rsid w:val="45C8223F"/>
    <w:rsid w:val="45CD5AFF"/>
    <w:rsid w:val="463E42E3"/>
    <w:rsid w:val="464617D7"/>
    <w:rsid w:val="46472407"/>
    <w:rsid w:val="46575501"/>
    <w:rsid w:val="4673496C"/>
    <w:rsid w:val="46BF1660"/>
    <w:rsid w:val="46E573DE"/>
    <w:rsid w:val="471108BA"/>
    <w:rsid w:val="472A082B"/>
    <w:rsid w:val="473F01B7"/>
    <w:rsid w:val="473F70AB"/>
    <w:rsid w:val="4742268A"/>
    <w:rsid w:val="475278BE"/>
    <w:rsid w:val="475A23B4"/>
    <w:rsid w:val="475E740C"/>
    <w:rsid w:val="476E0052"/>
    <w:rsid w:val="478845B5"/>
    <w:rsid w:val="479441C9"/>
    <w:rsid w:val="47A63AE6"/>
    <w:rsid w:val="47B07658"/>
    <w:rsid w:val="481F6409"/>
    <w:rsid w:val="4820186F"/>
    <w:rsid w:val="482235FE"/>
    <w:rsid w:val="48270D4B"/>
    <w:rsid w:val="48523D05"/>
    <w:rsid w:val="48673587"/>
    <w:rsid w:val="488434C1"/>
    <w:rsid w:val="48A61C3F"/>
    <w:rsid w:val="48AE11D5"/>
    <w:rsid w:val="48C025BB"/>
    <w:rsid w:val="48DA5DBD"/>
    <w:rsid w:val="48F30C2D"/>
    <w:rsid w:val="49121F62"/>
    <w:rsid w:val="49435D4D"/>
    <w:rsid w:val="494D572C"/>
    <w:rsid w:val="49502831"/>
    <w:rsid w:val="497E079A"/>
    <w:rsid w:val="49857064"/>
    <w:rsid w:val="498E4504"/>
    <w:rsid w:val="49B8631F"/>
    <w:rsid w:val="49BF1D51"/>
    <w:rsid w:val="49DE556D"/>
    <w:rsid w:val="49EC69B8"/>
    <w:rsid w:val="4A07010C"/>
    <w:rsid w:val="4A0B20EB"/>
    <w:rsid w:val="4A1641A7"/>
    <w:rsid w:val="4A176EAB"/>
    <w:rsid w:val="4A19002A"/>
    <w:rsid w:val="4A3262A1"/>
    <w:rsid w:val="4A365EAD"/>
    <w:rsid w:val="4A675FE0"/>
    <w:rsid w:val="4A725EDD"/>
    <w:rsid w:val="4AB234DE"/>
    <w:rsid w:val="4AB70BAC"/>
    <w:rsid w:val="4AB95DDE"/>
    <w:rsid w:val="4ABD4532"/>
    <w:rsid w:val="4AD25966"/>
    <w:rsid w:val="4ADE0A5E"/>
    <w:rsid w:val="4AED29C2"/>
    <w:rsid w:val="4B2A6344"/>
    <w:rsid w:val="4B3A082D"/>
    <w:rsid w:val="4B411ED9"/>
    <w:rsid w:val="4B426407"/>
    <w:rsid w:val="4B440278"/>
    <w:rsid w:val="4B50680B"/>
    <w:rsid w:val="4B5B246A"/>
    <w:rsid w:val="4B823333"/>
    <w:rsid w:val="4B9201B2"/>
    <w:rsid w:val="4B9D5B85"/>
    <w:rsid w:val="4B9E5307"/>
    <w:rsid w:val="4BCF4332"/>
    <w:rsid w:val="4BD416DC"/>
    <w:rsid w:val="4C456D42"/>
    <w:rsid w:val="4C4A5008"/>
    <w:rsid w:val="4C68351C"/>
    <w:rsid w:val="4C766F11"/>
    <w:rsid w:val="4CC97214"/>
    <w:rsid w:val="4CD95980"/>
    <w:rsid w:val="4D023B34"/>
    <w:rsid w:val="4D067069"/>
    <w:rsid w:val="4D230D9B"/>
    <w:rsid w:val="4D2A6E30"/>
    <w:rsid w:val="4D305C70"/>
    <w:rsid w:val="4D396EA7"/>
    <w:rsid w:val="4D500C9F"/>
    <w:rsid w:val="4DAC778B"/>
    <w:rsid w:val="4DAD1C98"/>
    <w:rsid w:val="4DCC38F3"/>
    <w:rsid w:val="4DD1609E"/>
    <w:rsid w:val="4DE0667F"/>
    <w:rsid w:val="4DFF5FF1"/>
    <w:rsid w:val="4E2D5C79"/>
    <w:rsid w:val="4E372FE4"/>
    <w:rsid w:val="4E5C4C01"/>
    <w:rsid w:val="4E637CB2"/>
    <w:rsid w:val="4E6A6FA1"/>
    <w:rsid w:val="4E741A30"/>
    <w:rsid w:val="4E793DE0"/>
    <w:rsid w:val="4E965B8D"/>
    <w:rsid w:val="4E992277"/>
    <w:rsid w:val="4EC31613"/>
    <w:rsid w:val="4ECF57BD"/>
    <w:rsid w:val="4EDA2736"/>
    <w:rsid w:val="4EE902BA"/>
    <w:rsid w:val="4F323663"/>
    <w:rsid w:val="4F402EC6"/>
    <w:rsid w:val="4F7557BF"/>
    <w:rsid w:val="4F8A540E"/>
    <w:rsid w:val="4F944C9F"/>
    <w:rsid w:val="4FB31116"/>
    <w:rsid w:val="4FB6456E"/>
    <w:rsid w:val="4FC20C1F"/>
    <w:rsid w:val="4FD741FE"/>
    <w:rsid w:val="4FF16CD2"/>
    <w:rsid w:val="4FF93F9B"/>
    <w:rsid w:val="4FFC69C0"/>
    <w:rsid w:val="504B1555"/>
    <w:rsid w:val="506541C6"/>
    <w:rsid w:val="50992130"/>
    <w:rsid w:val="509947B0"/>
    <w:rsid w:val="50AF103A"/>
    <w:rsid w:val="50B777C2"/>
    <w:rsid w:val="50C97175"/>
    <w:rsid w:val="50CC2FCC"/>
    <w:rsid w:val="50D57CE6"/>
    <w:rsid w:val="50E21437"/>
    <w:rsid w:val="511A3719"/>
    <w:rsid w:val="512927F4"/>
    <w:rsid w:val="51457355"/>
    <w:rsid w:val="5158319E"/>
    <w:rsid w:val="515E7C97"/>
    <w:rsid w:val="519A3903"/>
    <w:rsid w:val="519B4A2B"/>
    <w:rsid w:val="51A57864"/>
    <w:rsid w:val="51CC08AA"/>
    <w:rsid w:val="51EA0026"/>
    <w:rsid w:val="51EA4BE2"/>
    <w:rsid w:val="51F42111"/>
    <w:rsid w:val="523D207F"/>
    <w:rsid w:val="525428EE"/>
    <w:rsid w:val="527258E5"/>
    <w:rsid w:val="529A52F1"/>
    <w:rsid w:val="52A82895"/>
    <w:rsid w:val="52D46E31"/>
    <w:rsid w:val="52DD063D"/>
    <w:rsid w:val="52DF127C"/>
    <w:rsid w:val="532574F9"/>
    <w:rsid w:val="535E75EB"/>
    <w:rsid w:val="536A2433"/>
    <w:rsid w:val="537774C1"/>
    <w:rsid w:val="538C3E23"/>
    <w:rsid w:val="53A01A24"/>
    <w:rsid w:val="53B64300"/>
    <w:rsid w:val="53BD01B4"/>
    <w:rsid w:val="53BD6EA5"/>
    <w:rsid w:val="53C21194"/>
    <w:rsid w:val="53CB7972"/>
    <w:rsid w:val="53CC794E"/>
    <w:rsid w:val="53CD70FA"/>
    <w:rsid w:val="53E62415"/>
    <w:rsid w:val="53EA6CCD"/>
    <w:rsid w:val="540E357F"/>
    <w:rsid w:val="54355B7C"/>
    <w:rsid w:val="54494652"/>
    <w:rsid w:val="54526FE8"/>
    <w:rsid w:val="546B1E80"/>
    <w:rsid w:val="54817A35"/>
    <w:rsid w:val="54861868"/>
    <w:rsid w:val="549322F1"/>
    <w:rsid w:val="54966782"/>
    <w:rsid w:val="54975465"/>
    <w:rsid w:val="549C458D"/>
    <w:rsid w:val="54A02F8B"/>
    <w:rsid w:val="54AC075B"/>
    <w:rsid w:val="54BD0464"/>
    <w:rsid w:val="54CD47D2"/>
    <w:rsid w:val="552C39A0"/>
    <w:rsid w:val="55357193"/>
    <w:rsid w:val="555A776A"/>
    <w:rsid w:val="55616636"/>
    <w:rsid w:val="556A65D5"/>
    <w:rsid w:val="55850CA7"/>
    <w:rsid w:val="55913A80"/>
    <w:rsid w:val="559C41FE"/>
    <w:rsid w:val="55A36A00"/>
    <w:rsid w:val="55AB1D11"/>
    <w:rsid w:val="55B70DF7"/>
    <w:rsid w:val="55C530EB"/>
    <w:rsid w:val="55C54859"/>
    <w:rsid w:val="55F032CB"/>
    <w:rsid w:val="56213131"/>
    <w:rsid w:val="562500D8"/>
    <w:rsid w:val="562B0197"/>
    <w:rsid w:val="564E508B"/>
    <w:rsid w:val="56917253"/>
    <w:rsid w:val="56A06D7A"/>
    <w:rsid w:val="56E50A41"/>
    <w:rsid w:val="56FC0BAA"/>
    <w:rsid w:val="56FE4DDC"/>
    <w:rsid w:val="5727562A"/>
    <w:rsid w:val="57291DAF"/>
    <w:rsid w:val="5733789A"/>
    <w:rsid w:val="573B17DB"/>
    <w:rsid w:val="574570B0"/>
    <w:rsid w:val="579E473E"/>
    <w:rsid w:val="57D3704C"/>
    <w:rsid w:val="57DA7B88"/>
    <w:rsid w:val="57E34404"/>
    <w:rsid w:val="58043759"/>
    <w:rsid w:val="580D410C"/>
    <w:rsid w:val="58253377"/>
    <w:rsid w:val="582663FF"/>
    <w:rsid w:val="58367BB5"/>
    <w:rsid w:val="58731BEB"/>
    <w:rsid w:val="58747801"/>
    <w:rsid w:val="58893429"/>
    <w:rsid w:val="588C76B5"/>
    <w:rsid w:val="58A021C5"/>
    <w:rsid w:val="58B900F6"/>
    <w:rsid w:val="58C538FF"/>
    <w:rsid w:val="58DB5C0F"/>
    <w:rsid w:val="58EA6BF7"/>
    <w:rsid w:val="58EF29B7"/>
    <w:rsid w:val="58EF6DF2"/>
    <w:rsid w:val="590F5BC6"/>
    <w:rsid w:val="59133FED"/>
    <w:rsid w:val="59235A62"/>
    <w:rsid w:val="593212FE"/>
    <w:rsid w:val="59413F22"/>
    <w:rsid w:val="59670A52"/>
    <w:rsid w:val="596F10D1"/>
    <w:rsid w:val="598046D7"/>
    <w:rsid w:val="59894CC5"/>
    <w:rsid w:val="59915C53"/>
    <w:rsid w:val="59963031"/>
    <w:rsid w:val="59BF7076"/>
    <w:rsid w:val="59C045E0"/>
    <w:rsid w:val="59C06D38"/>
    <w:rsid w:val="59C5440A"/>
    <w:rsid w:val="59C9603C"/>
    <w:rsid w:val="59CC3C3A"/>
    <w:rsid w:val="59D27D17"/>
    <w:rsid w:val="59DA51B3"/>
    <w:rsid w:val="59DE1145"/>
    <w:rsid w:val="59FC5373"/>
    <w:rsid w:val="5A053E28"/>
    <w:rsid w:val="5A0A4EC0"/>
    <w:rsid w:val="5A2173C5"/>
    <w:rsid w:val="5A313324"/>
    <w:rsid w:val="5A514B0D"/>
    <w:rsid w:val="5A8244C4"/>
    <w:rsid w:val="5A825896"/>
    <w:rsid w:val="5AA7016A"/>
    <w:rsid w:val="5AC8627F"/>
    <w:rsid w:val="5AD42534"/>
    <w:rsid w:val="5AED09EF"/>
    <w:rsid w:val="5AF65E4E"/>
    <w:rsid w:val="5B0373F5"/>
    <w:rsid w:val="5B05324D"/>
    <w:rsid w:val="5B0A4233"/>
    <w:rsid w:val="5B165D6B"/>
    <w:rsid w:val="5B194EC2"/>
    <w:rsid w:val="5B4E7451"/>
    <w:rsid w:val="5B6054CE"/>
    <w:rsid w:val="5B962018"/>
    <w:rsid w:val="5B977B3E"/>
    <w:rsid w:val="5BAD480A"/>
    <w:rsid w:val="5BBC31EF"/>
    <w:rsid w:val="5BC3149B"/>
    <w:rsid w:val="5BDA28A1"/>
    <w:rsid w:val="5BF4269B"/>
    <w:rsid w:val="5C1D595A"/>
    <w:rsid w:val="5C2B19BA"/>
    <w:rsid w:val="5C2D302E"/>
    <w:rsid w:val="5C32713D"/>
    <w:rsid w:val="5C3E5E96"/>
    <w:rsid w:val="5C43232E"/>
    <w:rsid w:val="5C5C6EFF"/>
    <w:rsid w:val="5C662132"/>
    <w:rsid w:val="5CF2506F"/>
    <w:rsid w:val="5CF57316"/>
    <w:rsid w:val="5CF8096B"/>
    <w:rsid w:val="5D0E2EB3"/>
    <w:rsid w:val="5D1A19A4"/>
    <w:rsid w:val="5D327B1E"/>
    <w:rsid w:val="5D3B4A54"/>
    <w:rsid w:val="5D412961"/>
    <w:rsid w:val="5D4C74FE"/>
    <w:rsid w:val="5D4D291A"/>
    <w:rsid w:val="5D6D1025"/>
    <w:rsid w:val="5D7759ED"/>
    <w:rsid w:val="5D78539D"/>
    <w:rsid w:val="5D887556"/>
    <w:rsid w:val="5D916044"/>
    <w:rsid w:val="5DA857FD"/>
    <w:rsid w:val="5DB42C29"/>
    <w:rsid w:val="5DED6811"/>
    <w:rsid w:val="5E037B4A"/>
    <w:rsid w:val="5E07645C"/>
    <w:rsid w:val="5E1B6804"/>
    <w:rsid w:val="5E1C3944"/>
    <w:rsid w:val="5E82424C"/>
    <w:rsid w:val="5EC17F05"/>
    <w:rsid w:val="5ECB734D"/>
    <w:rsid w:val="5ECC53DF"/>
    <w:rsid w:val="5ED07750"/>
    <w:rsid w:val="5EEC6983"/>
    <w:rsid w:val="5EF513A5"/>
    <w:rsid w:val="5F0D6814"/>
    <w:rsid w:val="5F2468FB"/>
    <w:rsid w:val="5F313C46"/>
    <w:rsid w:val="5F5510CD"/>
    <w:rsid w:val="5F7B7B47"/>
    <w:rsid w:val="5F7F2FFB"/>
    <w:rsid w:val="5FA63455"/>
    <w:rsid w:val="5FEF794C"/>
    <w:rsid w:val="60033576"/>
    <w:rsid w:val="600B4532"/>
    <w:rsid w:val="600C7305"/>
    <w:rsid w:val="600D048D"/>
    <w:rsid w:val="60100C71"/>
    <w:rsid w:val="6031230F"/>
    <w:rsid w:val="604013DD"/>
    <w:rsid w:val="604A4412"/>
    <w:rsid w:val="606005A3"/>
    <w:rsid w:val="60A97922"/>
    <w:rsid w:val="60B07D0D"/>
    <w:rsid w:val="60BE52EF"/>
    <w:rsid w:val="60C361D6"/>
    <w:rsid w:val="60CC21FE"/>
    <w:rsid w:val="60D176A2"/>
    <w:rsid w:val="60D20EEB"/>
    <w:rsid w:val="61235677"/>
    <w:rsid w:val="61333CED"/>
    <w:rsid w:val="613A6CA3"/>
    <w:rsid w:val="614B2088"/>
    <w:rsid w:val="6155695F"/>
    <w:rsid w:val="61714DB9"/>
    <w:rsid w:val="617763F1"/>
    <w:rsid w:val="618064C3"/>
    <w:rsid w:val="618F0BD8"/>
    <w:rsid w:val="61AA5E89"/>
    <w:rsid w:val="61C45822"/>
    <w:rsid w:val="61C666C5"/>
    <w:rsid w:val="61D2635B"/>
    <w:rsid w:val="62035F2D"/>
    <w:rsid w:val="62251AF0"/>
    <w:rsid w:val="6255105C"/>
    <w:rsid w:val="626246D7"/>
    <w:rsid w:val="626E6B77"/>
    <w:rsid w:val="627D6AA8"/>
    <w:rsid w:val="6296690D"/>
    <w:rsid w:val="62A55F24"/>
    <w:rsid w:val="62AB5B4A"/>
    <w:rsid w:val="62AB7475"/>
    <w:rsid w:val="62B55660"/>
    <w:rsid w:val="62B83537"/>
    <w:rsid w:val="62CB69A4"/>
    <w:rsid w:val="62FE7E53"/>
    <w:rsid w:val="62FF0A0F"/>
    <w:rsid w:val="630C507E"/>
    <w:rsid w:val="631453F2"/>
    <w:rsid w:val="632C0CFB"/>
    <w:rsid w:val="633037FF"/>
    <w:rsid w:val="634920A3"/>
    <w:rsid w:val="63595AFA"/>
    <w:rsid w:val="63610514"/>
    <w:rsid w:val="636840F2"/>
    <w:rsid w:val="639E3394"/>
    <w:rsid w:val="63B465E2"/>
    <w:rsid w:val="63B6567E"/>
    <w:rsid w:val="63BE035D"/>
    <w:rsid w:val="63D10E5E"/>
    <w:rsid w:val="63EB4BE3"/>
    <w:rsid w:val="63F8129E"/>
    <w:rsid w:val="64004D38"/>
    <w:rsid w:val="640971F3"/>
    <w:rsid w:val="6416054E"/>
    <w:rsid w:val="641A36FC"/>
    <w:rsid w:val="641B0926"/>
    <w:rsid w:val="641C51CE"/>
    <w:rsid w:val="64281F40"/>
    <w:rsid w:val="64350122"/>
    <w:rsid w:val="643825C6"/>
    <w:rsid w:val="64386A65"/>
    <w:rsid w:val="643E4E2A"/>
    <w:rsid w:val="64454FE9"/>
    <w:rsid w:val="64473454"/>
    <w:rsid w:val="644D7933"/>
    <w:rsid w:val="647730EF"/>
    <w:rsid w:val="64820BE5"/>
    <w:rsid w:val="649E5CF2"/>
    <w:rsid w:val="64B44760"/>
    <w:rsid w:val="64B6042D"/>
    <w:rsid w:val="64B610E6"/>
    <w:rsid w:val="64DF7F9C"/>
    <w:rsid w:val="65004C05"/>
    <w:rsid w:val="650078BD"/>
    <w:rsid w:val="650172EA"/>
    <w:rsid w:val="65047619"/>
    <w:rsid w:val="650569DE"/>
    <w:rsid w:val="650D5921"/>
    <w:rsid w:val="6513243B"/>
    <w:rsid w:val="65372DFF"/>
    <w:rsid w:val="653D54BD"/>
    <w:rsid w:val="654815E2"/>
    <w:rsid w:val="654F6AEC"/>
    <w:rsid w:val="65643D7E"/>
    <w:rsid w:val="65BA025F"/>
    <w:rsid w:val="66172920"/>
    <w:rsid w:val="665312E1"/>
    <w:rsid w:val="665511FE"/>
    <w:rsid w:val="66556AA6"/>
    <w:rsid w:val="667405D1"/>
    <w:rsid w:val="66767F5A"/>
    <w:rsid w:val="669139F7"/>
    <w:rsid w:val="66B31E9A"/>
    <w:rsid w:val="66B809D4"/>
    <w:rsid w:val="66BB52AF"/>
    <w:rsid w:val="66F07326"/>
    <w:rsid w:val="66F8267F"/>
    <w:rsid w:val="67111D2D"/>
    <w:rsid w:val="671F0C32"/>
    <w:rsid w:val="6721259F"/>
    <w:rsid w:val="67466509"/>
    <w:rsid w:val="674F247E"/>
    <w:rsid w:val="67595ABE"/>
    <w:rsid w:val="67AA1414"/>
    <w:rsid w:val="67BF68E8"/>
    <w:rsid w:val="67E5611B"/>
    <w:rsid w:val="684766A2"/>
    <w:rsid w:val="684C08AC"/>
    <w:rsid w:val="68646AA2"/>
    <w:rsid w:val="68646F0C"/>
    <w:rsid w:val="688965DD"/>
    <w:rsid w:val="689122A8"/>
    <w:rsid w:val="68963275"/>
    <w:rsid w:val="68A13712"/>
    <w:rsid w:val="68A635DA"/>
    <w:rsid w:val="68AB52A1"/>
    <w:rsid w:val="68AD5857"/>
    <w:rsid w:val="68B65AA7"/>
    <w:rsid w:val="68BB5B36"/>
    <w:rsid w:val="68E30892"/>
    <w:rsid w:val="68E73D53"/>
    <w:rsid w:val="69121DD0"/>
    <w:rsid w:val="692C21BF"/>
    <w:rsid w:val="695A5723"/>
    <w:rsid w:val="69653A95"/>
    <w:rsid w:val="696E081D"/>
    <w:rsid w:val="69763488"/>
    <w:rsid w:val="697A7726"/>
    <w:rsid w:val="698035A8"/>
    <w:rsid w:val="69934F1B"/>
    <w:rsid w:val="699607CE"/>
    <w:rsid w:val="6998684E"/>
    <w:rsid w:val="69C94241"/>
    <w:rsid w:val="69CD1AE2"/>
    <w:rsid w:val="69DA7798"/>
    <w:rsid w:val="69DB1EE9"/>
    <w:rsid w:val="69EB5FEA"/>
    <w:rsid w:val="69F23818"/>
    <w:rsid w:val="6A01101E"/>
    <w:rsid w:val="6A0B1915"/>
    <w:rsid w:val="6A281AAB"/>
    <w:rsid w:val="6A473CE0"/>
    <w:rsid w:val="6A526A1E"/>
    <w:rsid w:val="6A5F7554"/>
    <w:rsid w:val="6A6D03E7"/>
    <w:rsid w:val="6A9D14B9"/>
    <w:rsid w:val="6AC434D1"/>
    <w:rsid w:val="6AD0503B"/>
    <w:rsid w:val="6AD1386D"/>
    <w:rsid w:val="6AD33387"/>
    <w:rsid w:val="6AD72AC0"/>
    <w:rsid w:val="6AF519B2"/>
    <w:rsid w:val="6B2E5BA3"/>
    <w:rsid w:val="6B343007"/>
    <w:rsid w:val="6B3722AB"/>
    <w:rsid w:val="6B3C6568"/>
    <w:rsid w:val="6B80115D"/>
    <w:rsid w:val="6B9717B0"/>
    <w:rsid w:val="6B9D731A"/>
    <w:rsid w:val="6BE64561"/>
    <w:rsid w:val="6C12100F"/>
    <w:rsid w:val="6C12197A"/>
    <w:rsid w:val="6C1709D1"/>
    <w:rsid w:val="6C2A0233"/>
    <w:rsid w:val="6C38379E"/>
    <w:rsid w:val="6C583D2A"/>
    <w:rsid w:val="6C6D73F8"/>
    <w:rsid w:val="6C8249B3"/>
    <w:rsid w:val="6C936976"/>
    <w:rsid w:val="6C95169B"/>
    <w:rsid w:val="6C9E31E7"/>
    <w:rsid w:val="6CA66CA6"/>
    <w:rsid w:val="6CB05E8F"/>
    <w:rsid w:val="6CB6462B"/>
    <w:rsid w:val="6CC12E34"/>
    <w:rsid w:val="6CCB3AEB"/>
    <w:rsid w:val="6CCD3474"/>
    <w:rsid w:val="6CD2001C"/>
    <w:rsid w:val="6CD9506A"/>
    <w:rsid w:val="6CF5291D"/>
    <w:rsid w:val="6CF83993"/>
    <w:rsid w:val="6CFA7F00"/>
    <w:rsid w:val="6D0335EE"/>
    <w:rsid w:val="6D264C78"/>
    <w:rsid w:val="6D400C69"/>
    <w:rsid w:val="6D466358"/>
    <w:rsid w:val="6D521B17"/>
    <w:rsid w:val="6D646225"/>
    <w:rsid w:val="6D71575D"/>
    <w:rsid w:val="6D971C9B"/>
    <w:rsid w:val="6DAE1443"/>
    <w:rsid w:val="6DC60435"/>
    <w:rsid w:val="6DC819A5"/>
    <w:rsid w:val="6DCC477C"/>
    <w:rsid w:val="6DDB212D"/>
    <w:rsid w:val="6DE27C43"/>
    <w:rsid w:val="6DEE436D"/>
    <w:rsid w:val="6DFE0F88"/>
    <w:rsid w:val="6E052AB1"/>
    <w:rsid w:val="6E094711"/>
    <w:rsid w:val="6E480644"/>
    <w:rsid w:val="6E527BE5"/>
    <w:rsid w:val="6E540CD2"/>
    <w:rsid w:val="6E5470DE"/>
    <w:rsid w:val="6E8260E8"/>
    <w:rsid w:val="6E841ABE"/>
    <w:rsid w:val="6EEE4F18"/>
    <w:rsid w:val="6F060FF9"/>
    <w:rsid w:val="6F110CFF"/>
    <w:rsid w:val="6F3905B6"/>
    <w:rsid w:val="6F390A42"/>
    <w:rsid w:val="6F390BB6"/>
    <w:rsid w:val="6F457B79"/>
    <w:rsid w:val="6F5D2C00"/>
    <w:rsid w:val="6F8470FD"/>
    <w:rsid w:val="6F9A3CA9"/>
    <w:rsid w:val="6F9B16A0"/>
    <w:rsid w:val="6FBE0EBF"/>
    <w:rsid w:val="6FE4739E"/>
    <w:rsid w:val="70320267"/>
    <w:rsid w:val="703A38E9"/>
    <w:rsid w:val="7044696A"/>
    <w:rsid w:val="70692DAB"/>
    <w:rsid w:val="70747C32"/>
    <w:rsid w:val="70954C9D"/>
    <w:rsid w:val="709A2ADE"/>
    <w:rsid w:val="70C079A9"/>
    <w:rsid w:val="70DA1C6F"/>
    <w:rsid w:val="70E410DB"/>
    <w:rsid w:val="70E92792"/>
    <w:rsid w:val="70EE4446"/>
    <w:rsid w:val="71233EF6"/>
    <w:rsid w:val="712636DE"/>
    <w:rsid w:val="718040BC"/>
    <w:rsid w:val="71821BAB"/>
    <w:rsid w:val="71932E96"/>
    <w:rsid w:val="71A22058"/>
    <w:rsid w:val="71A77009"/>
    <w:rsid w:val="71BC4D5F"/>
    <w:rsid w:val="71C721DF"/>
    <w:rsid w:val="71E33EB5"/>
    <w:rsid w:val="71E370E4"/>
    <w:rsid w:val="71E8470D"/>
    <w:rsid w:val="71EE3C67"/>
    <w:rsid w:val="71FB5397"/>
    <w:rsid w:val="71FE6835"/>
    <w:rsid w:val="72007D93"/>
    <w:rsid w:val="72082BC3"/>
    <w:rsid w:val="721F58CB"/>
    <w:rsid w:val="725C6CA4"/>
    <w:rsid w:val="72A2668A"/>
    <w:rsid w:val="72A4738C"/>
    <w:rsid w:val="72B93750"/>
    <w:rsid w:val="72C140E5"/>
    <w:rsid w:val="72D71B10"/>
    <w:rsid w:val="72FF2631"/>
    <w:rsid w:val="73060FCA"/>
    <w:rsid w:val="731F410F"/>
    <w:rsid w:val="732820E3"/>
    <w:rsid w:val="732C6E37"/>
    <w:rsid w:val="734D6914"/>
    <w:rsid w:val="735A161A"/>
    <w:rsid w:val="735D348A"/>
    <w:rsid w:val="73607377"/>
    <w:rsid w:val="73787D66"/>
    <w:rsid w:val="739A166C"/>
    <w:rsid w:val="73A436FE"/>
    <w:rsid w:val="73ED334F"/>
    <w:rsid w:val="741C493C"/>
    <w:rsid w:val="742021CC"/>
    <w:rsid w:val="74314D3F"/>
    <w:rsid w:val="743403C2"/>
    <w:rsid w:val="74370F4F"/>
    <w:rsid w:val="743B1C3D"/>
    <w:rsid w:val="74423E4A"/>
    <w:rsid w:val="74527561"/>
    <w:rsid w:val="745E5CA0"/>
    <w:rsid w:val="74670B05"/>
    <w:rsid w:val="74700FA5"/>
    <w:rsid w:val="7480345B"/>
    <w:rsid w:val="7490536B"/>
    <w:rsid w:val="74B06CD2"/>
    <w:rsid w:val="74CE02D8"/>
    <w:rsid w:val="74DF2B45"/>
    <w:rsid w:val="74E9782A"/>
    <w:rsid w:val="750F753D"/>
    <w:rsid w:val="75121990"/>
    <w:rsid w:val="751B4D0D"/>
    <w:rsid w:val="75214BF7"/>
    <w:rsid w:val="756C79A6"/>
    <w:rsid w:val="757D691A"/>
    <w:rsid w:val="757F7C2D"/>
    <w:rsid w:val="7593316B"/>
    <w:rsid w:val="75980B8B"/>
    <w:rsid w:val="75B149E9"/>
    <w:rsid w:val="760510F6"/>
    <w:rsid w:val="7610431D"/>
    <w:rsid w:val="761F5463"/>
    <w:rsid w:val="763C4E51"/>
    <w:rsid w:val="7644216A"/>
    <w:rsid w:val="76684532"/>
    <w:rsid w:val="767035FC"/>
    <w:rsid w:val="767A4187"/>
    <w:rsid w:val="767B3811"/>
    <w:rsid w:val="76A6031C"/>
    <w:rsid w:val="76B563A0"/>
    <w:rsid w:val="76B91B83"/>
    <w:rsid w:val="76CD3B8D"/>
    <w:rsid w:val="76CE6E44"/>
    <w:rsid w:val="76F139BA"/>
    <w:rsid w:val="76FC7549"/>
    <w:rsid w:val="7720141F"/>
    <w:rsid w:val="7736463C"/>
    <w:rsid w:val="774B6836"/>
    <w:rsid w:val="77696E07"/>
    <w:rsid w:val="77830B87"/>
    <w:rsid w:val="77B53297"/>
    <w:rsid w:val="77E93B31"/>
    <w:rsid w:val="781D513D"/>
    <w:rsid w:val="78314C23"/>
    <w:rsid w:val="784154CA"/>
    <w:rsid w:val="78787FC6"/>
    <w:rsid w:val="787900ED"/>
    <w:rsid w:val="787B7E63"/>
    <w:rsid w:val="78C53FAB"/>
    <w:rsid w:val="78CB5AF8"/>
    <w:rsid w:val="78DD498A"/>
    <w:rsid w:val="79266C45"/>
    <w:rsid w:val="794F0CAE"/>
    <w:rsid w:val="795219D1"/>
    <w:rsid w:val="797B5432"/>
    <w:rsid w:val="79885E71"/>
    <w:rsid w:val="7988712F"/>
    <w:rsid w:val="798E34AD"/>
    <w:rsid w:val="79917D4F"/>
    <w:rsid w:val="79B646C7"/>
    <w:rsid w:val="79BE5213"/>
    <w:rsid w:val="79C7327E"/>
    <w:rsid w:val="79D961FC"/>
    <w:rsid w:val="79DB1AE3"/>
    <w:rsid w:val="79F214FF"/>
    <w:rsid w:val="7A161044"/>
    <w:rsid w:val="7A384ACD"/>
    <w:rsid w:val="7A3C11BB"/>
    <w:rsid w:val="7A44382D"/>
    <w:rsid w:val="7A613455"/>
    <w:rsid w:val="7A9B711F"/>
    <w:rsid w:val="7AA83CDA"/>
    <w:rsid w:val="7AB064B5"/>
    <w:rsid w:val="7AF944F0"/>
    <w:rsid w:val="7B3311D9"/>
    <w:rsid w:val="7B3B2A2D"/>
    <w:rsid w:val="7B522ECF"/>
    <w:rsid w:val="7B5D313C"/>
    <w:rsid w:val="7B6A69E7"/>
    <w:rsid w:val="7B6B53D4"/>
    <w:rsid w:val="7B6C2D65"/>
    <w:rsid w:val="7B7A0AC9"/>
    <w:rsid w:val="7B87736E"/>
    <w:rsid w:val="7BA0593B"/>
    <w:rsid w:val="7BE830CC"/>
    <w:rsid w:val="7C114CEE"/>
    <w:rsid w:val="7C1B64B2"/>
    <w:rsid w:val="7C3242FF"/>
    <w:rsid w:val="7C354ADD"/>
    <w:rsid w:val="7C3820C7"/>
    <w:rsid w:val="7C524BF7"/>
    <w:rsid w:val="7C742A77"/>
    <w:rsid w:val="7CB87DC2"/>
    <w:rsid w:val="7CC4246A"/>
    <w:rsid w:val="7CCF0EBA"/>
    <w:rsid w:val="7CDB2FA0"/>
    <w:rsid w:val="7CDC3166"/>
    <w:rsid w:val="7D462BC1"/>
    <w:rsid w:val="7D4C7F65"/>
    <w:rsid w:val="7D7A11B6"/>
    <w:rsid w:val="7DAD70A0"/>
    <w:rsid w:val="7DC417E2"/>
    <w:rsid w:val="7DDE19F2"/>
    <w:rsid w:val="7DF445F6"/>
    <w:rsid w:val="7DF808D8"/>
    <w:rsid w:val="7E072AF3"/>
    <w:rsid w:val="7E0C7AC0"/>
    <w:rsid w:val="7E4454AB"/>
    <w:rsid w:val="7E5D299F"/>
    <w:rsid w:val="7E64379B"/>
    <w:rsid w:val="7E6B55E3"/>
    <w:rsid w:val="7EAB5788"/>
    <w:rsid w:val="7ED90702"/>
    <w:rsid w:val="7EE205C7"/>
    <w:rsid w:val="7EE84089"/>
    <w:rsid w:val="7EEB3C52"/>
    <w:rsid w:val="7EF31D42"/>
    <w:rsid w:val="7F226DD7"/>
    <w:rsid w:val="7F22760B"/>
    <w:rsid w:val="7F292587"/>
    <w:rsid w:val="7F6239DB"/>
    <w:rsid w:val="7F68448C"/>
    <w:rsid w:val="7F6E42CC"/>
    <w:rsid w:val="7F777C4A"/>
    <w:rsid w:val="7F794E14"/>
    <w:rsid w:val="7F851059"/>
    <w:rsid w:val="7F8B2F08"/>
    <w:rsid w:val="7F9312B2"/>
    <w:rsid w:val="7F937AA4"/>
    <w:rsid w:val="7F9418F8"/>
    <w:rsid w:val="7FBE0303"/>
    <w:rsid w:val="7FC72CE7"/>
    <w:rsid w:val="7FFC3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33"/>
    <w:qFormat/>
    <w:uiPriority w:val="0"/>
    <w:pPr>
      <w:keepNext/>
      <w:spacing w:line="240" w:lineRule="atLeast"/>
      <w:jc w:val="center"/>
      <w:outlineLvl w:val="0"/>
    </w:pPr>
    <w:rPr>
      <w:rFonts w:ascii="Times New Roman"/>
      <w:b/>
      <w:sz w:val="32"/>
      <w:szCs w:val="20"/>
    </w:rPr>
  </w:style>
  <w:style w:type="paragraph" w:styleId="4">
    <w:name w:val="heading 2"/>
    <w:basedOn w:val="1"/>
    <w:next w:val="1"/>
    <w:qFormat/>
    <w:uiPriority w:val="0"/>
    <w:pPr>
      <w:keepNext/>
      <w:jc w:val="center"/>
      <w:outlineLvl w:val="1"/>
    </w:pPr>
    <w:rPr>
      <w:rFonts w:ascii="黑体" w:hAnsi="Times New Roman" w:eastAsia="黑体" w:cs="Times New Roman"/>
      <w:b/>
      <w:color w:val="000000"/>
      <w:sz w:val="24"/>
      <w:szCs w:val="20"/>
    </w:rPr>
  </w:style>
  <w:style w:type="paragraph" w:styleId="5">
    <w:name w:val="heading 3"/>
    <w:basedOn w:val="1"/>
    <w:next w:val="1"/>
    <w:qFormat/>
    <w:uiPriority w:val="99"/>
    <w:pPr>
      <w:keepNext/>
      <w:keepLines/>
      <w:spacing w:before="260" w:after="260" w:line="416" w:lineRule="auto"/>
      <w:outlineLvl w:val="2"/>
    </w:pPr>
    <w:rPr>
      <w:b/>
      <w:bCs/>
      <w:sz w:val="32"/>
      <w:szCs w:val="32"/>
      <w:lang w:val="zh-CN"/>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2">
    <w:name w:val="Style1"/>
    <w:basedOn w:val="1"/>
    <w:qFormat/>
    <w:uiPriority w:val="0"/>
    <w:pPr>
      <w:widowControl/>
      <w:tabs>
        <w:tab w:val="left" w:pos="-720"/>
      </w:tabs>
      <w:spacing w:after="120"/>
    </w:pPr>
    <w:rPr>
      <w:spacing w:val="-3"/>
      <w:kern w:val="0"/>
      <w:sz w:val="24"/>
      <w:szCs w:val="20"/>
      <w:lang w:val="en-AU" w:eastAsia="en-US"/>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w:basedOn w:val="1"/>
    <w:next w:val="1"/>
    <w:qFormat/>
    <w:uiPriority w:val="0"/>
    <w:pPr>
      <w:spacing w:after="120" w:afterLines="0" w:afterAutospacing="0"/>
    </w:pPr>
  </w:style>
  <w:style w:type="paragraph" w:styleId="10">
    <w:name w:val="Body Text Indent"/>
    <w:basedOn w:val="1"/>
    <w:qFormat/>
    <w:uiPriority w:val="0"/>
    <w:pPr>
      <w:spacing w:line="540" w:lineRule="exact"/>
      <w:ind w:firstLine="480" w:firstLineChars="200"/>
    </w:pPr>
    <w:rPr>
      <w:sz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adjustRightInd w:val="0"/>
      <w:spacing w:before="120" w:beforeLines="0" w:beforeAutospacing="0" w:after="120" w:afterLines="0" w:afterAutospacing="0" w:line="360" w:lineRule="auto"/>
      <w:ind w:firstLine="425"/>
      <w:jc w:val="left"/>
      <w:textAlignment w:val="baseline"/>
    </w:pPr>
    <w:rPr>
      <w:b/>
      <w:caps/>
      <w:sz w:val="20"/>
    </w:rPr>
  </w:style>
  <w:style w:type="paragraph" w:styleId="14">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5">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16">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17">
    <w:name w:val="Body Text First Indent 2"/>
    <w:basedOn w:val="10"/>
    <w:qFormat/>
    <w:uiPriority w:val="0"/>
    <w:pPr>
      <w:spacing w:after="120" w:afterLines="0" w:line="240" w:lineRule="auto"/>
      <w:ind w:left="420" w:leftChars="200" w:firstLine="420"/>
    </w:pPr>
    <w:rPr>
      <w:sz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FollowedHyperlink"/>
    <w:basedOn w:val="20"/>
    <w:qFormat/>
    <w:uiPriority w:val="0"/>
    <w:rPr>
      <w:color w:val="800080"/>
      <w:u w:val="none"/>
    </w:rPr>
  </w:style>
  <w:style w:type="character" w:styleId="23">
    <w:name w:val="Hyperlink"/>
    <w:basedOn w:val="20"/>
    <w:qFormat/>
    <w:uiPriority w:val="0"/>
    <w:rPr>
      <w:color w:val="0000FF"/>
      <w:u w:val="none"/>
    </w:rPr>
  </w:style>
  <w:style w:type="paragraph" w:customStyle="1" w:styleId="24">
    <w:name w:val="样式 样式 左侧:  2 字符 + 左侧:  0.85 厘米 首行缩进:  2 字符1"/>
    <w:basedOn w:val="1"/>
    <w:qFormat/>
    <w:uiPriority w:val="0"/>
    <w:pPr>
      <w:ind w:left="482" w:firstLine="200" w:firstLineChars="200"/>
    </w:pPr>
    <w:rPr>
      <w:rFonts w:cs="宋体"/>
    </w:rPr>
  </w:style>
  <w:style w:type="paragraph" w:customStyle="1" w:styleId="25">
    <w:name w:val="列出段落1"/>
    <w:basedOn w:val="1"/>
    <w:qFormat/>
    <w:uiPriority w:val="0"/>
    <w:pPr>
      <w:ind w:firstLine="420" w:firstLineChars="200"/>
    </w:pPr>
    <w:rPr>
      <w:rFonts w:ascii="Times New Roman" w:hAnsi="Times New Roman" w:eastAsia="宋体" w:cs="Times New Roman"/>
      <w:szCs w:val="20"/>
    </w:rPr>
  </w:style>
  <w:style w:type="paragraph" w:customStyle="1" w:styleId="26">
    <w:name w:val="列表段落1"/>
    <w:basedOn w:val="1"/>
    <w:qFormat/>
    <w:uiPriority w:val="34"/>
    <w:pPr>
      <w:ind w:firstLine="420" w:firstLineChars="200"/>
    </w:pPr>
    <w:rPr>
      <w:szCs w:val="22"/>
    </w:rPr>
  </w:style>
  <w:style w:type="paragraph" w:customStyle="1" w:styleId="27">
    <w:name w:val="List Paragraph"/>
    <w:basedOn w:val="1"/>
    <w:qFormat/>
    <w:uiPriority w:val="34"/>
    <w:pPr>
      <w:ind w:firstLine="420" w:firstLineChars="200"/>
    </w:pPr>
    <w:rPr>
      <w:rFonts w:ascii="Calibri" w:hAnsi="Calibri"/>
      <w:szCs w:val="22"/>
    </w:rPr>
  </w:style>
  <w:style w:type="paragraph" w:customStyle="1" w:styleId="2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普通 (Web)"/>
    <w:basedOn w:val="1"/>
    <w:qFormat/>
    <w:uiPriority w:val="0"/>
    <w:pPr>
      <w:widowControl/>
      <w:spacing w:beforeAutospacing="1" w:afterAutospacing="1"/>
      <w:jc w:val="left"/>
    </w:pPr>
    <w:rPr>
      <w:rFonts w:ascii="宋体" w:hAnsi="宋体" w:eastAsia="宋体" w:cs="Times New Roman"/>
      <w:kern w:val="0"/>
      <w:sz w:val="24"/>
    </w:rPr>
  </w:style>
  <w:style w:type="paragraph" w:customStyle="1" w:styleId="30">
    <w:name w:val="样式9 Char"/>
    <w:basedOn w:val="1"/>
    <w:qFormat/>
    <w:uiPriority w:val="0"/>
    <w:pPr>
      <w:widowControl/>
      <w:spacing w:line="440" w:lineRule="exact"/>
      <w:ind w:firstLine="200" w:firstLineChars="200"/>
      <w:jc w:val="left"/>
    </w:pPr>
    <w:rPr>
      <w:spacing w:val="6"/>
      <w:kern w:val="0"/>
      <w:sz w:val="24"/>
    </w:rPr>
  </w:style>
  <w:style w:type="paragraph" w:customStyle="1" w:styleId="31">
    <w:name w:val="Table Paragraph"/>
    <w:basedOn w:val="1"/>
    <w:qFormat/>
    <w:uiPriority w:val="1"/>
    <w:rPr>
      <w:rFonts w:ascii="宋体" w:hAnsi="宋体" w:eastAsia="宋体" w:cs="宋体"/>
    </w:rPr>
  </w:style>
  <w:style w:type="paragraph" w:customStyle="1" w:styleId="32">
    <w:name w:val="列出段落11"/>
    <w:basedOn w:val="1"/>
    <w:qFormat/>
    <w:uiPriority w:val="0"/>
  </w:style>
  <w:style w:type="character" w:customStyle="1" w:styleId="33">
    <w:name w:val="标题 1 Char"/>
    <w:link w:val="3"/>
    <w:qFormat/>
    <w:uiPriority w:val="0"/>
    <w:rPr>
      <w:rFonts w:ascii="Times New Roman"/>
      <w:b/>
      <w:sz w:val="32"/>
      <w:szCs w:val="20"/>
    </w:rPr>
  </w:style>
  <w:style w:type="paragraph" w:customStyle="1" w:styleId="34">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35">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6">
    <w:name w:val="font0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cp:lastPrinted>2021-03-15T00:26:00Z</cp:lastPrinted>
  <dcterms:modified xsi:type="dcterms:W3CDTF">2021-12-07T00:59:19Z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0D3E2A05698A41F1A8E15448E7AB28AB</vt:lpwstr>
  </property>
</Properties>
</file>