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cs="宋体" w:asciiTheme="majorEastAsia" w:hAnsiTheme="majorEastAsia" w:eastAsiaTheme="majorEastAsia"/>
          <w:bCs/>
          <w:kern w:val="36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cs="宋体" w:asciiTheme="majorEastAsia" w:hAnsiTheme="majorEastAsia" w:eastAsiaTheme="majorEastAsia"/>
          <w:bCs/>
          <w:kern w:val="36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cs="宋体" w:asciiTheme="majorEastAsia" w:hAnsiTheme="majorEastAsia" w:eastAsiaTheme="majorEastAsia"/>
          <w:bCs/>
          <w:kern w:val="36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kern w:val="36"/>
          <w:sz w:val="36"/>
          <w:szCs w:val="36"/>
        </w:rPr>
        <w:t>临沂卫校实习指导班主任考核办法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ind w:firstLine="594" w:firstLineChars="198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ind w:firstLine="594" w:firstLineChars="198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为加强我校实习指导班主任队伍建设，充分发挥实习指导班主任的主动性与积极性，进一步做好实习生的管理及考核工作，特制定本办法。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一、任职资格：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45周岁以上（含45周岁）的专职教师或工作满5年以上的行政兼职教师，</w:t>
      </w:r>
      <w:r>
        <w:rPr>
          <w:rFonts w:hint="eastAsia" w:ascii="仿宋" w:hAnsi="仿宋" w:eastAsia="仿宋"/>
          <w:sz w:val="30"/>
          <w:szCs w:val="30"/>
        </w:rPr>
        <w:t>均有资格提出申请担任实习指导班主任。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担任实习指导班主任须具有教师资格证。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二、考核方法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实习指导班主任的考核工作由临床教学科负责组织实施，实习指导班主任在任职期满时由临床教学科、教务科、学生科、团委、就业办等相关科室对其进行考核评价。考核方式采取到实习点检查或通过电话询问实习点、实习队长等方法检查实习指导班主任的工作情况，根据检查的情况，确定考核成绩，作为评先树优及聘任的依据。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考核均采用百分制：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1、考核成绩85～100分者为优秀；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2、考核成绩70～84分者为合格；</w:t>
      </w:r>
    </w:p>
    <w:p>
      <w:pPr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3、考核成绩低于70分者为不合格。</w:t>
      </w:r>
    </w:p>
    <w:p>
      <w:pPr>
        <w:widowControl/>
        <w:shd w:val="clear" w:color="auto" w:fill="FFFFFF"/>
        <w:tabs>
          <w:tab w:val="left" w:pos="4950"/>
        </w:tabs>
        <w:snapToGrid w:val="0"/>
        <w:spacing w:line="5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三</w:t>
      </w:r>
      <w:r>
        <w:rPr>
          <w:rFonts w:ascii="仿宋" w:hAnsi="仿宋" w:eastAsia="仿宋" w:cs="宋体"/>
          <w:b/>
          <w:kern w:val="0"/>
          <w:sz w:val="30"/>
          <w:szCs w:val="30"/>
        </w:rPr>
        <w:t>、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考核细则</w:t>
      </w:r>
    </w:p>
    <w:p>
      <w:pPr>
        <w:spacing w:line="480" w:lineRule="auto"/>
        <w:ind w:firstLine="150" w:firstLine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1.职责和工作要求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(1)负责实习生进点或撤点的相关工作安排。与医院科教科或护理部联系，做好实习生入院实习或结束实习的安排工作。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(2)定期到分管的实习点进行督导检查，外地市的实习点每学期至少检查一次；本市区内及各县实习点每学期至少检查两次。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(3)每次到实习医院要向科教科、护理部和实习科室（放射、药剂、检验等）的负责人了解学生实习情况，并认真做好记录。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(4)召开实习学生会议，向实习队长详细了解学生实习、住宿情况，以及实习生对医院及住宿处的意见和建议，认真做好记录。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(5)检查学生宿舍卫生、水、电、纪律等情况，认真做好记录。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(6)实习生班主任到负责的实习点检查，发现问题，及时解决，不能及时解决的，向实习办公室或分管校长汇报，回校后两天内到实习办公室汇报检查情况。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（7）完成与实习生班主任相关的其他工作。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2.考核细则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 没有完成学成实习生进点或撤点工作的，视情况扣5到10分。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(2)按照检查次数要求，每少一次扣5分；检查过程中发现问题未能及时处理者，每次扣3分。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(3)未到实习医院科教科或护理部、实习科室（放射、药剂、检验等）了解学生实习情况者，每次扣5分。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(4)未召开实习生会议，了解实习生实习、住宿情况者，每次扣2分。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(5)未检查学生宿舍的卫生、用水、用电、纪律等情况者，每次扣2分。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(6)实习期间实习生发生问题，未及时到实习点处理者或反映的，每次扣3分。</w:t>
      </w:r>
    </w:p>
    <w:p>
      <w:pPr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(7)实习检查结束后，未及时到实习办公室汇报检查情况者，每次扣5分。</w:t>
      </w:r>
    </w:p>
    <w:p>
      <w:pPr>
        <w:widowControl/>
        <w:shd w:val="clear" w:color="auto" w:fill="FFFFFF"/>
        <w:snapToGrid w:val="0"/>
        <w:spacing w:line="500" w:lineRule="exact"/>
        <w:jc w:val="left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四</w:t>
      </w:r>
      <w:r>
        <w:rPr>
          <w:rFonts w:ascii="仿宋" w:hAnsi="仿宋" w:eastAsia="仿宋" w:cs="宋体"/>
          <w:b/>
          <w:kern w:val="0"/>
          <w:sz w:val="30"/>
          <w:szCs w:val="30"/>
        </w:rPr>
        <w:t>、考核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结果运用</w:t>
      </w: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实习指导班主任在提出申请担任下一学年实习指导班主任时，考核结果作为聘任的依据之一。</w:t>
      </w:r>
    </w:p>
    <w:p>
      <w:pPr>
        <w:spacing w:line="500" w:lineRule="exact"/>
        <w:ind w:firstLine="5850" w:firstLineChars="19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spacing w:line="500" w:lineRule="exact"/>
        <w:ind w:firstLine="5850" w:firstLineChars="1950"/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山东省临沂卫生学校</w:t>
      </w:r>
    </w:p>
    <w:p>
      <w:pPr>
        <w:snapToGrid w:val="0"/>
        <w:spacing w:line="500" w:lineRule="exact"/>
        <w:ind w:firstLine="4800" w:firstLineChars="1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二〇一六年六月</w:t>
      </w:r>
    </w:p>
    <w:p>
      <w:pPr>
        <w:snapToGrid w:val="0"/>
        <w:spacing w:line="500" w:lineRule="exact"/>
        <w:rPr>
          <w:rFonts w:ascii="仿宋" w:hAnsi="仿宋" w:eastAsia="仿宋"/>
          <w:sz w:val="30"/>
          <w:szCs w:val="30"/>
        </w:rPr>
      </w:pPr>
    </w:p>
    <w:sectPr>
      <w:pgSz w:w="11907" w:h="16840"/>
      <w:pgMar w:top="1701" w:right="1758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FFC"/>
    <w:rsid w:val="000049D4"/>
    <w:rsid w:val="00010825"/>
    <w:rsid w:val="0001271C"/>
    <w:rsid w:val="0001619D"/>
    <w:rsid w:val="00017157"/>
    <w:rsid w:val="00027ECF"/>
    <w:rsid w:val="00027F27"/>
    <w:rsid w:val="00032252"/>
    <w:rsid w:val="000341C6"/>
    <w:rsid w:val="00037283"/>
    <w:rsid w:val="0004347D"/>
    <w:rsid w:val="00045BA9"/>
    <w:rsid w:val="000507D0"/>
    <w:rsid w:val="00060CEC"/>
    <w:rsid w:val="000801DD"/>
    <w:rsid w:val="0008124B"/>
    <w:rsid w:val="000816C9"/>
    <w:rsid w:val="00082967"/>
    <w:rsid w:val="000910FF"/>
    <w:rsid w:val="00093476"/>
    <w:rsid w:val="00094EF2"/>
    <w:rsid w:val="000A32BC"/>
    <w:rsid w:val="000A4134"/>
    <w:rsid w:val="000A7A34"/>
    <w:rsid w:val="000B33E8"/>
    <w:rsid w:val="000C2023"/>
    <w:rsid w:val="000C3862"/>
    <w:rsid w:val="000C433A"/>
    <w:rsid w:val="000C66D8"/>
    <w:rsid w:val="000C7215"/>
    <w:rsid w:val="000D4B37"/>
    <w:rsid w:val="000D4C88"/>
    <w:rsid w:val="000D78BF"/>
    <w:rsid w:val="000E0800"/>
    <w:rsid w:val="000E2B23"/>
    <w:rsid w:val="000E308F"/>
    <w:rsid w:val="000E35E1"/>
    <w:rsid w:val="000E3C3C"/>
    <w:rsid w:val="000E3DA3"/>
    <w:rsid w:val="000E4C24"/>
    <w:rsid w:val="000F166B"/>
    <w:rsid w:val="000F4CDC"/>
    <w:rsid w:val="000F5DF0"/>
    <w:rsid w:val="000F7E90"/>
    <w:rsid w:val="001002F1"/>
    <w:rsid w:val="001005E2"/>
    <w:rsid w:val="00102EEB"/>
    <w:rsid w:val="001030FA"/>
    <w:rsid w:val="00103263"/>
    <w:rsid w:val="0010329A"/>
    <w:rsid w:val="001036DD"/>
    <w:rsid w:val="00103D56"/>
    <w:rsid w:val="00106F64"/>
    <w:rsid w:val="00112EFC"/>
    <w:rsid w:val="001142B0"/>
    <w:rsid w:val="00114B84"/>
    <w:rsid w:val="0011686C"/>
    <w:rsid w:val="001169F0"/>
    <w:rsid w:val="00116E64"/>
    <w:rsid w:val="00121511"/>
    <w:rsid w:val="00125D26"/>
    <w:rsid w:val="00125FDD"/>
    <w:rsid w:val="00133B31"/>
    <w:rsid w:val="00136333"/>
    <w:rsid w:val="00136E79"/>
    <w:rsid w:val="00145EFD"/>
    <w:rsid w:val="00146EFC"/>
    <w:rsid w:val="00146F47"/>
    <w:rsid w:val="00147236"/>
    <w:rsid w:val="00150D81"/>
    <w:rsid w:val="0015228F"/>
    <w:rsid w:val="00152E57"/>
    <w:rsid w:val="00153B50"/>
    <w:rsid w:val="001542BE"/>
    <w:rsid w:val="001723E5"/>
    <w:rsid w:val="00176345"/>
    <w:rsid w:val="0018116C"/>
    <w:rsid w:val="0018184D"/>
    <w:rsid w:val="00195704"/>
    <w:rsid w:val="001A040D"/>
    <w:rsid w:val="001A3616"/>
    <w:rsid w:val="001B1436"/>
    <w:rsid w:val="001B3568"/>
    <w:rsid w:val="001C1A41"/>
    <w:rsid w:val="001C1F97"/>
    <w:rsid w:val="001C3B4A"/>
    <w:rsid w:val="001C42A6"/>
    <w:rsid w:val="001C6088"/>
    <w:rsid w:val="001C67E9"/>
    <w:rsid w:val="001D0343"/>
    <w:rsid w:val="001D648E"/>
    <w:rsid w:val="001E5506"/>
    <w:rsid w:val="001F2B09"/>
    <w:rsid w:val="001F4F4C"/>
    <w:rsid w:val="001F5060"/>
    <w:rsid w:val="001F52B5"/>
    <w:rsid w:val="00201676"/>
    <w:rsid w:val="00202472"/>
    <w:rsid w:val="00212BE5"/>
    <w:rsid w:val="002174A6"/>
    <w:rsid w:val="00220033"/>
    <w:rsid w:val="00233A76"/>
    <w:rsid w:val="00235A80"/>
    <w:rsid w:val="002409B8"/>
    <w:rsid w:val="0024395D"/>
    <w:rsid w:val="00245F5C"/>
    <w:rsid w:val="00260B29"/>
    <w:rsid w:val="0026175E"/>
    <w:rsid w:val="00262893"/>
    <w:rsid w:val="00271D0C"/>
    <w:rsid w:val="00271FCD"/>
    <w:rsid w:val="002765B6"/>
    <w:rsid w:val="00286421"/>
    <w:rsid w:val="002937F5"/>
    <w:rsid w:val="002946BF"/>
    <w:rsid w:val="002B0930"/>
    <w:rsid w:val="002B4B82"/>
    <w:rsid w:val="002C2116"/>
    <w:rsid w:val="002C24B2"/>
    <w:rsid w:val="002C73DD"/>
    <w:rsid w:val="002D0559"/>
    <w:rsid w:val="002D1CE9"/>
    <w:rsid w:val="002E0080"/>
    <w:rsid w:val="002E7EC9"/>
    <w:rsid w:val="002F1FAE"/>
    <w:rsid w:val="002F3288"/>
    <w:rsid w:val="002F6FE5"/>
    <w:rsid w:val="00302CFE"/>
    <w:rsid w:val="00313341"/>
    <w:rsid w:val="00313982"/>
    <w:rsid w:val="0031431B"/>
    <w:rsid w:val="003151D3"/>
    <w:rsid w:val="00317E28"/>
    <w:rsid w:val="003259D2"/>
    <w:rsid w:val="00325EF1"/>
    <w:rsid w:val="003272E4"/>
    <w:rsid w:val="00334DA2"/>
    <w:rsid w:val="00347B0C"/>
    <w:rsid w:val="00350754"/>
    <w:rsid w:val="003509FC"/>
    <w:rsid w:val="0035417A"/>
    <w:rsid w:val="00360240"/>
    <w:rsid w:val="0036232F"/>
    <w:rsid w:val="00363E1A"/>
    <w:rsid w:val="003648FB"/>
    <w:rsid w:val="00370833"/>
    <w:rsid w:val="00371CA2"/>
    <w:rsid w:val="00372904"/>
    <w:rsid w:val="0038482B"/>
    <w:rsid w:val="003858F6"/>
    <w:rsid w:val="003879B6"/>
    <w:rsid w:val="00390B1D"/>
    <w:rsid w:val="00390E25"/>
    <w:rsid w:val="003A0763"/>
    <w:rsid w:val="003A179C"/>
    <w:rsid w:val="003A653C"/>
    <w:rsid w:val="003A671D"/>
    <w:rsid w:val="003A742D"/>
    <w:rsid w:val="003B57E9"/>
    <w:rsid w:val="003B63AC"/>
    <w:rsid w:val="003B6943"/>
    <w:rsid w:val="003C6B45"/>
    <w:rsid w:val="003C74F7"/>
    <w:rsid w:val="003D0168"/>
    <w:rsid w:val="003E2527"/>
    <w:rsid w:val="003E7502"/>
    <w:rsid w:val="003F3384"/>
    <w:rsid w:val="003F4C33"/>
    <w:rsid w:val="003F66B3"/>
    <w:rsid w:val="00406A66"/>
    <w:rsid w:val="0041118C"/>
    <w:rsid w:val="00412BC6"/>
    <w:rsid w:val="004151F6"/>
    <w:rsid w:val="00415ED0"/>
    <w:rsid w:val="00416F0E"/>
    <w:rsid w:val="00424808"/>
    <w:rsid w:val="00434D08"/>
    <w:rsid w:val="0043631D"/>
    <w:rsid w:val="004422E5"/>
    <w:rsid w:val="0044232B"/>
    <w:rsid w:val="0044277F"/>
    <w:rsid w:val="00451AC9"/>
    <w:rsid w:val="00453940"/>
    <w:rsid w:val="00460CF5"/>
    <w:rsid w:val="00471329"/>
    <w:rsid w:val="00471E72"/>
    <w:rsid w:val="00477320"/>
    <w:rsid w:val="00484B6E"/>
    <w:rsid w:val="004854B1"/>
    <w:rsid w:val="00493785"/>
    <w:rsid w:val="00494C5B"/>
    <w:rsid w:val="00496F3A"/>
    <w:rsid w:val="004A74E6"/>
    <w:rsid w:val="004C06B9"/>
    <w:rsid w:val="004C4345"/>
    <w:rsid w:val="004D33E5"/>
    <w:rsid w:val="004D7991"/>
    <w:rsid w:val="004D7E04"/>
    <w:rsid w:val="004F234E"/>
    <w:rsid w:val="004F5275"/>
    <w:rsid w:val="005110F6"/>
    <w:rsid w:val="005113D0"/>
    <w:rsid w:val="00522689"/>
    <w:rsid w:val="0053349E"/>
    <w:rsid w:val="00540A7B"/>
    <w:rsid w:val="0055430D"/>
    <w:rsid w:val="0056260B"/>
    <w:rsid w:val="00562D34"/>
    <w:rsid w:val="005661BB"/>
    <w:rsid w:val="005666F2"/>
    <w:rsid w:val="00571B22"/>
    <w:rsid w:val="00573228"/>
    <w:rsid w:val="005740F3"/>
    <w:rsid w:val="0057508C"/>
    <w:rsid w:val="0059725C"/>
    <w:rsid w:val="005A1229"/>
    <w:rsid w:val="005B6C88"/>
    <w:rsid w:val="005D1044"/>
    <w:rsid w:val="005D357C"/>
    <w:rsid w:val="005D6021"/>
    <w:rsid w:val="005E3614"/>
    <w:rsid w:val="005E4159"/>
    <w:rsid w:val="005E66BD"/>
    <w:rsid w:val="005F02A8"/>
    <w:rsid w:val="005F0314"/>
    <w:rsid w:val="005F1B98"/>
    <w:rsid w:val="005F317C"/>
    <w:rsid w:val="005F53A0"/>
    <w:rsid w:val="005F737E"/>
    <w:rsid w:val="005F7FDB"/>
    <w:rsid w:val="00600B15"/>
    <w:rsid w:val="006147C1"/>
    <w:rsid w:val="00617F4F"/>
    <w:rsid w:val="00627650"/>
    <w:rsid w:val="006319E2"/>
    <w:rsid w:val="00634A3B"/>
    <w:rsid w:val="00641951"/>
    <w:rsid w:val="006429D8"/>
    <w:rsid w:val="00647653"/>
    <w:rsid w:val="00660486"/>
    <w:rsid w:val="00660E73"/>
    <w:rsid w:val="00663B3E"/>
    <w:rsid w:val="00663D64"/>
    <w:rsid w:val="00665219"/>
    <w:rsid w:val="00667A8A"/>
    <w:rsid w:val="006701A3"/>
    <w:rsid w:val="00674DB6"/>
    <w:rsid w:val="00681184"/>
    <w:rsid w:val="00683F25"/>
    <w:rsid w:val="00684A14"/>
    <w:rsid w:val="00692D56"/>
    <w:rsid w:val="00694170"/>
    <w:rsid w:val="006944F2"/>
    <w:rsid w:val="006A3532"/>
    <w:rsid w:val="006A6CB4"/>
    <w:rsid w:val="006A7507"/>
    <w:rsid w:val="006B118C"/>
    <w:rsid w:val="006B799B"/>
    <w:rsid w:val="006C3A68"/>
    <w:rsid w:val="006C5999"/>
    <w:rsid w:val="006C739F"/>
    <w:rsid w:val="006D2D7E"/>
    <w:rsid w:val="006D5D01"/>
    <w:rsid w:val="006E12C8"/>
    <w:rsid w:val="006F2AE6"/>
    <w:rsid w:val="006F66FD"/>
    <w:rsid w:val="007029BA"/>
    <w:rsid w:val="00717B62"/>
    <w:rsid w:val="00722881"/>
    <w:rsid w:val="0072384E"/>
    <w:rsid w:val="007272D7"/>
    <w:rsid w:val="00727BD5"/>
    <w:rsid w:val="00731184"/>
    <w:rsid w:val="00733396"/>
    <w:rsid w:val="007376E5"/>
    <w:rsid w:val="00740B14"/>
    <w:rsid w:val="00746C46"/>
    <w:rsid w:val="00747118"/>
    <w:rsid w:val="00747E0B"/>
    <w:rsid w:val="00753852"/>
    <w:rsid w:val="00753EB3"/>
    <w:rsid w:val="00754101"/>
    <w:rsid w:val="007545C7"/>
    <w:rsid w:val="0075501B"/>
    <w:rsid w:val="00756EC7"/>
    <w:rsid w:val="00763D5B"/>
    <w:rsid w:val="00765E87"/>
    <w:rsid w:val="00765F18"/>
    <w:rsid w:val="00767490"/>
    <w:rsid w:val="00777C87"/>
    <w:rsid w:val="00777D69"/>
    <w:rsid w:val="0079115E"/>
    <w:rsid w:val="007939E3"/>
    <w:rsid w:val="00796239"/>
    <w:rsid w:val="007A08F7"/>
    <w:rsid w:val="007A3B8E"/>
    <w:rsid w:val="007A5D11"/>
    <w:rsid w:val="007B2656"/>
    <w:rsid w:val="007B317D"/>
    <w:rsid w:val="007B35FE"/>
    <w:rsid w:val="007B5DAC"/>
    <w:rsid w:val="007C52C6"/>
    <w:rsid w:val="007D7CE4"/>
    <w:rsid w:val="007E573B"/>
    <w:rsid w:val="007F133E"/>
    <w:rsid w:val="007F1940"/>
    <w:rsid w:val="007F6DDF"/>
    <w:rsid w:val="008135DE"/>
    <w:rsid w:val="0081484D"/>
    <w:rsid w:val="00816755"/>
    <w:rsid w:val="00835C0C"/>
    <w:rsid w:val="008405E1"/>
    <w:rsid w:val="008430B6"/>
    <w:rsid w:val="008435A7"/>
    <w:rsid w:val="0085350E"/>
    <w:rsid w:val="00863C16"/>
    <w:rsid w:val="00866312"/>
    <w:rsid w:val="00867F9F"/>
    <w:rsid w:val="00881CB7"/>
    <w:rsid w:val="00883843"/>
    <w:rsid w:val="0089698E"/>
    <w:rsid w:val="008A06BE"/>
    <w:rsid w:val="008A28A5"/>
    <w:rsid w:val="008A3E59"/>
    <w:rsid w:val="008B28DE"/>
    <w:rsid w:val="008B3506"/>
    <w:rsid w:val="008C317E"/>
    <w:rsid w:val="008C50C0"/>
    <w:rsid w:val="008C5838"/>
    <w:rsid w:val="008C7834"/>
    <w:rsid w:val="008C79BC"/>
    <w:rsid w:val="008D38A2"/>
    <w:rsid w:val="008E0F3C"/>
    <w:rsid w:val="008F0F4F"/>
    <w:rsid w:val="008F1F03"/>
    <w:rsid w:val="008F2230"/>
    <w:rsid w:val="008F65B2"/>
    <w:rsid w:val="00903479"/>
    <w:rsid w:val="009117E0"/>
    <w:rsid w:val="00914C50"/>
    <w:rsid w:val="009172F9"/>
    <w:rsid w:val="00921069"/>
    <w:rsid w:val="00923505"/>
    <w:rsid w:val="009261F7"/>
    <w:rsid w:val="0093055B"/>
    <w:rsid w:val="00930D2A"/>
    <w:rsid w:val="0093226A"/>
    <w:rsid w:val="009338F6"/>
    <w:rsid w:val="00934B88"/>
    <w:rsid w:val="00936883"/>
    <w:rsid w:val="00937D71"/>
    <w:rsid w:val="009467C7"/>
    <w:rsid w:val="00947C6E"/>
    <w:rsid w:val="009514DF"/>
    <w:rsid w:val="00952890"/>
    <w:rsid w:val="00954C4E"/>
    <w:rsid w:val="00962BB6"/>
    <w:rsid w:val="009663FC"/>
    <w:rsid w:val="00967F3D"/>
    <w:rsid w:val="00970477"/>
    <w:rsid w:val="00972DC3"/>
    <w:rsid w:val="00974773"/>
    <w:rsid w:val="009767E6"/>
    <w:rsid w:val="00981899"/>
    <w:rsid w:val="009825D2"/>
    <w:rsid w:val="00982FAE"/>
    <w:rsid w:val="009849B8"/>
    <w:rsid w:val="00985A70"/>
    <w:rsid w:val="009860E8"/>
    <w:rsid w:val="0099421F"/>
    <w:rsid w:val="00997F28"/>
    <w:rsid w:val="009A2684"/>
    <w:rsid w:val="009B1D42"/>
    <w:rsid w:val="009B79FC"/>
    <w:rsid w:val="009C40CA"/>
    <w:rsid w:val="009C7204"/>
    <w:rsid w:val="009D1106"/>
    <w:rsid w:val="009D6B6A"/>
    <w:rsid w:val="009D6DB5"/>
    <w:rsid w:val="009E6C5E"/>
    <w:rsid w:val="009E7C99"/>
    <w:rsid w:val="009F1F35"/>
    <w:rsid w:val="009F3E9F"/>
    <w:rsid w:val="009F4540"/>
    <w:rsid w:val="009F6519"/>
    <w:rsid w:val="009F6672"/>
    <w:rsid w:val="009F749E"/>
    <w:rsid w:val="00A00D5A"/>
    <w:rsid w:val="00A01C63"/>
    <w:rsid w:val="00A026CA"/>
    <w:rsid w:val="00A03ED9"/>
    <w:rsid w:val="00A04A3C"/>
    <w:rsid w:val="00A13F6C"/>
    <w:rsid w:val="00A14B6D"/>
    <w:rsid w:val="00A160CB"/>
    <w:rsid w:val="00A317D3"/>
    <w:rsid w:val="00A40C5D"/>
    <w:rsid w:val="00A43B47"/>
    <w:rsid w:val="00A5130F"/>
    <w:rsid w:val="00A55B69"/>
    <w:rsid w:val="00A65335"/>
    <w:rsid w:val="00A71497"/>
    <w:rsid w:val="00A753B2"/>
    <w:rsid w:val="00A75E0F"/>
    <w:rsid w:val="00A94884"/>
    <w:rsid w:val="00AA1984"/>
    <w:rsid w:val="00AA1CBA"/>
    <w:rsid w:val="00AA7C2D"/>
    <w:rsid w:val="00AB4166"/>
    <w:rsid w:val="00AC7D09"/>
    <w:rsid w:val="00AD420A"/>
    <w:rsid w:val="00AE23F2"/>
    <w:rsid w:val="00AE3756"/>
    <w:rsid w:val="00AF0745"/>
    <w:rsid w:val="00AF0FAB"/>
    <w:rsid w:val="00AF3769"/>
    <w:rsid w:val="00AF3E12"/>
    <w:rsid w:val="00B036F6"/>
    <w:rsid w:val="00B20BBD"/>
    <w:rsid w:val="00B218ED"/>
    <w:rsid w:val="00B21F07"/>
    <w:rsid w:val="00B221E0"/>
    <w:rsid w:val="00B225EC"/>
    <w:rsid w:val="00B26526"/>
    <w:rsid w:val="00B26864"/>
    <w:rsid w:val="00B275D2"/>
    <w:rsid w:val="00B35EE0"/>
    <w:rsid w:val="00B42132"/>
    <w:rsid w:val="00B56953"/>
    <w:rsid w:val="00B61157"/>
    <w:rsid w:val="00B7032E"/>
    <w:rsid w:val="00B70C07"/>
    <w:rsid w:val="00B72D06"/>
    <w:rsid w:val="00B86228"/>
    <w:rsid w:val="00B879BA"/>
    <w:rsid w:val="00B941B6"/>
    <w:rsid w:val="00B9436B"/>
    <w:rsid w:val="00B96034"/>
    <w:rsid w:val="00B978BC"/>
    <w:rsid w:val="00BC28E7"/>
    <w:rsid w:val="00BC7607"/>
    <w:rsid w:val="00BD00CC"/>
    <w:rsid w:val="00BD3A27"/>
    <w:rsid w:val="00BE33EE"/>
    <w:rsid w:val="00BF3E19"/>
    <w:rsid w:val="00BF5A9F"/>
    <w:rsid w:val="00BF6892"/>
    <w:rsid w:val="00BF73D0"/>
    <w:rsid w:val="00C06167"/>
    <w:rsid w:val="00C168C8"/>
    <w:rsid w:val="00C30339"/>
    <w:rsid w:val="00C313E7"/>
    <w:rsid w:val="00C440EA"/>
    <w:rsid w:val="00C452C6"/>
    <w:rsid w:val="00C53604"/>
    <w:rsid w:val="00C53A12"/>
    <w:rsid w:val="00C5458F"/>
    <w:rsid w:val="00C600E0"/>
    <w:rsid w:val="00C62805"/>
    <w:rsid w:val="00C63CE3"/>
    <w:rsid w:val="00C653FF"/>
    <w:rsid w:val="00C66B8F"/>
    <w:rsid w:val="00C66EB5"/>
    <w:rsid w:val="00C72A73"/>
    <w:rsid w:val="00C734EF"/>
    <w:rsid w:val="00C73FB4"/>
    <w:rsid w:val="00C802FE"/>
    <w:rsid w:val="00C81C3B"/>
    <w:rsid w:val="00C92CB0"/>
    <w:rsid w:val="00C95D30"/>
    <w:rsid w:val="00CA5B3A"/>
    <w:rsid w:val="00CA727E"/>
    <w:rsid w:val="00CB1A15"/>
    <w:rsid w:val="00CB6D81"/>
    <w:rsid w:val="00CB727B"/>
    <w:rsid w:val="00CC222C"/>
    <w:rsid w:val="00CD38F3"/>
    <w:rsid w:val="00CD6385"/>
    <w:rsid w:val="00CE01C7"/>
    <w:rsid w:val="00CE087A"/>
    <w:rsid w:val="00CE2FFC"/>
    <w:rsid w:val="00CE69E9"/>
    <w:rsid w:val="00CE7D8E"/>
    <w:rsid w:val="00CF2F4F"/>
    <w:rsid w:val="00CF48E4"/>
    <w:rsid w:val="00CF7E6B"/>
    <w:rsid w:val="00D0491B"/>
    <w:rsid w:val="00D07EE8"/>
    <w:rsid w:val="00D115B6"/>
    <w:rsid w:val="00D1533A"/>
    <w:rsid w:val="00D217B5"/>
    <w:rsid w:val="00D2414C"/>
    <w:rsid w:val="00D25EA0"/>
    <w:rsid w:val="00D264BC"/>
    <w:rsid w:val="00D32D99"/>
    <w:rsid w:val="00D34B2A"/>
    <w:rsid w:val="00D50E13"/>
    <w:rsid w:val="00D5388D"/>
    <w:rsid w:val="00D641D4"/>
    <w:rsid w:val="00D77619"/>
    <w:rsid w:val="00D8600E"/>
    <w:rsid w:val="00D90E6C"/>
    <w:rsid w:val="00DA3B72"/>
    <w:rsid w:val="00DA5F9D"/>
    <w:rsid w:val="00DA65EB"/>
    <w:rsid w:val="00DB2A30"/>
    <w:rsid w:val="00DB2C53"/>
    <w:rsid w:val="00DB465B"/>
    <w:rsid w:val="00DB6964"/>
    <w:rsid w:val="00DB6F2E"/>
    <w:rsid w:val="00DC1F4F"/>
    <w:rsid w:val="00DC2A66"/>
    <w:rsid w:val="00DD10E1"/>
    <w:rsid w:val="00DD5FB8"/>
    <w:rsid w:val="00DE102A"/>
    <w:rsid w:val="00DE124E"/>
    <w:rsid w:val="00DE416F"/>
    <w:rsid w:val="00DE56F2"/>
    <w:rsid w:val="00DE7636"/>
    <w:rsid w:val="00DF08A0"/>
    <w:rsid w:val="00DF0BFE"/>
    <w:rsid w:val="00DF0F04"/>
    <w:rsid w:val="00DF40FC"/>
    <w:rsid w:val="00DF44FF"/>
    <w:rsid w:val="00DF4CB4"/>
    <w:rsid w:val="00E04519"/>
    <w:rsid w:val="00E0496C"/>
    <w:rsid w:val="00E04A52"/>
    <w:rsid w:val="00E04D94"/>
    <w:rsid w:val="00E07026"/>
    <w:rsid w:val="00E20EC5"/>
    <w:rsid w:val="00E210BE"/>
    <w:rsid w:val="00E26283"/>
    <w:rsid w:val="00E2724C"/>
    <w:rsid w:val="00E31171"/>
    <w:rsid w:val="00E45E9F"/>
    <w:rsid w:val="00E50164"/>
    <w:rsid w:val="00E5272F"/>
    <w:rsid w:val="00E53755"/>
    <w:rsid w:val="00E561B0"/>
    <w:rsid w:val="00E64664"/>
    <w:rsid w:val="00E64B4F"/>
    <w:rsid w:val="00E65140"/>
    <w:rsid w:val="00E66E6D"/>
    <w:rsid w:val="00E67A20"/>
    <w:rsid w:val="00E706F4"/>
    <w:rsid w:val="00E719AA"/>
    <w:rsid w:val="00E733A1"/>
    <w:rsid w:val="00E8307F"/>
    <w:rsid w:val="00E90EE0"/>
    <w:rsid w:val="00E9267C"/>
    <w:rsid w:val="00E94D58"/>
    <w:rsid w:val="00E968A4"/>
    <w:rsid w:val="00EA0E0B"/>
    <w:rsid w:val="00EA2C5C"/>
    <w:rsid w:val="00EA7A24"/>
    <w:rsid w:val="00EC016F"/>
    <w:rsid w:val="00EC1395"/>
    <w:rsid w:val="00EE1E6F"/>
    <w:rsid w:val="00EE327F"/>
    <w:rsid w:val="00EE52AA"/>
    <w:rsid w:val="00EE6C26"/>
    <w:rsid w:val="00EF06BE"/>
    <w:rsid w:val="00EF45BE"/>
    <w:rsid w:val="00EF5FCB"/>
    <w:rsid w:val="00F002CD"/>
    <w:rsid w:val="00F05612"/>
    <w:rsid w:val="00F10F01"/>
    <w:rsid w:val="00F141F4"/>
    <w:rsid w:val="00F17E78"/>
    <w:rsid w:val="00F37E36"/>
    <w:rsid w:val="00F40FE7"/>
    <w:rsid w:val="00F41E22"/>
    <w:rsid w:val="00F4221B"/>
    <w:rsid w:val="00F501FC"/>
    <w:rsid w:val="00F5379B"/>
    <w:rsid w:val="00F55586"/>
    <w:rsid w:val="00F56C49"/>
    <w:rsid w:val="00F667CD"/>
    <w:rsid w:val="00F70F1B"/>
    <w:rsid w:val="00F75DC6"/>
    <w:rsid w:val="00F76650"/>
    <w:rsid w:val="00F81C5A"/>
    <w:rsid w:val="00F83037"/>
    <w:rsid w:val="00F84BB6"/>
    <w:rsid w:val="00F904DC"/>
    <w:rsid w:val="00F90993"/>
    <w:rsid w:val="00F94C6A"/>
    <w:rsid w:val="00F95437"/>
    <w:rsid w:val="00FA15B8"/>
    <w:rsid w:val="00FA3B2F"/>
    <w:rsid w:val="00FB0DD4"/>
    <w:rsid w:val="00FB2D73"/>
    <w:rsid w:val="00FB348B"/>
    <w:rsid w:val="00FB3B0B"/>
    <w:rsid w:val="00FC390D"/>
    <w:rsid w:val="00FD0EA1"/>
    <w:rsid w:val="00FD10E2"/>
    <w:rsid w:val="00FD1895"/>
    <w:rsid w:val="00FD738C"/>
    <w:rsid w:val="00FD7DEC"/>
    <w:rsid w:val="00FE03C5"/>
    <w:rsid w:val="00FE45DC"/>
    <w:rsid w:val="00FE479C"/>
    <w:rsid w:val="00FF01F0"/>
    <w:rsid w:val="615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日期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TotalTime>16</TotalTime>
  <ScaleCrop>false</ScaleCrop>
  <LinksUpToDate>false</LinksUpToDate>
  <CharactersWithSpaces>1099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2018-03-07T01:26:00Z</dcterms:created>
  <dc:creator>Administrator</dc:creator>
  <cp:lastModifiedBy>Administrator</cp:lastModifiedBy>
  <cp:lastPrinted>2021-08-10T00:36:43Z</cp:lastPrinted>
  <dcterms:modified xsi:type="dcterms:W3CDTF">2021-08-10T00:38:28Z</dcterms:modified>
  <dc:title>山东省临沂卫生学校班主任（副班主任）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FE4DD960E33749BBA0F4CE31F6AD3DB9</vt:lpwstr>
  </property>
</Properties>
</file>